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C021A" w14:textId="11B21CE8" w:rsidR="004E27A2" w:rsidRDefault="004E27A2" w:rsidP="004E27A2">
      <w:pPr>
        <w:spacing w:after="300" w:line="240" w:lineRule="auto"/>
        <w:jc w:val="center"/>
        <w:textAlignment w:val="baseline"/>
        <w:outlineLvl w:val="0"/>
        <w:rPr>
          <w:rFonts w:eastAsia="Times New Roman" w:cstheme="minorHAnsi"/>
          <w:b/>
          <w:bCs/>
          <w:color w:val="1C4651"/>
          <w:kern w:val="36"/>
          <w:sz w:val="48"/>
          <w:szCs w:val="48"/>
        </w:rPr>
      </w:pPr>
      <w:r>
        <w:rPr>
          <w:rFonts w:eastAsia="Times New Roman" w:cstheme="minorHAnsi"/>
          <w:b/>
          <w:bCs/>
          <w:noProof/>
          <w:color w:val="1C4651"/>
          <w:kern w:val="36"/>
          <w:sz w:val="48"/>
          <w:szCs w:val="48"/>
        </w:rPr>
        <w:drawing>
          <wp:inline distT="0" distB="0" distL="0" distR="0" wp14:anchorId="14BDC8E0" wp14:editId="37AA0C99">
            <wp:extent cx="1256030" cy="426720"/>
            <wp:effectExtent l="0" t="0" r="1270" b="0"/>
            <wp:docPr id="15635947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6030" cy="426720"/>
                    </a:xfrm>
                    <a:prstGeom prst="rect">
                      <a:avLst/>
                    </a:prstGeom>
                    <a:noFill/>
                  </pic:spPr>
                </pic:pic>
              </a:graphicData>
            </a:graphic>
          </wp:inline>
        </w:drawing>
      </w:r>
    </w:p>
    <w:p w14:paraId="65A96A61" w14:textId="179B06AE" w:rsidR="005665D7" w:rsidRPr="00F55794" w:rsidRDefault="005665D7" w:rsidP="004E27A2">
      <w:pPr>
        <w:spacing w:after="300" w:line="240" w:lineRule="auto"/>
        <w:jc w:val="center"/>
        <w:textAlignment w:val="baseline"/>
        <w:outlineLvl w:val="0"/>
        <w:rPr>
          <w:rFonts w:eastAsia="Times New Roman" w:cstheme="minorHAnsi"/>
          <w:color w:val="1C4651"/>
          <w:kern w:val="36"/>
          <w:sz w:val="48"/>
          <w:szCs w:val="48"/>
        </w:rPr>
      </w:pPr>
      <w:r w:rsidRPr="00F55794">
        <w:rPr>
          <w:rFonts w:eastAsia="Times New Roman" w:cstheme="minorHAnsi"/>
          <w:color w:val="1C4651"/>
          <w:kern w:val="36"/>
          <w:sz w:val="48"/>
          <w:szCs w:val="48"/>
        </w:rPr>
        <w:t>K-12 School Tobacco-Free Model Policy</w:t>
      </w:r>
    </w:p>
    <w:p w14:paraId="6F1311FD" w14:textId="77777777" w:rsidR="005665D7" w:rsidRPr="009B2F29" w:rsidRDefault="005665D7" w:rsidP="009B2F29">
      <w:pPr>
        <w:pStyle w:val="Heading2"/>
        <w:spacing w:before="240"/>
        <w:textAlignment w:val="baseline"/>
        <w:rPr>
          <w:rFonts w:cstheme="minorHAnsi"/>
          <w:szCs w:val="39"/>
        </w:rPr>
      </w:pPr>
      <w:r w:rsidRPr="009B2F29">
        <w:rPr>
          <w:rFonts w:cstheme="minorHAnsi"/>
          <w:szCs w:val="39"/>
        </w:rPr>
        <w:t>Purpose</w:t>
      </w:r>
    </w:p>
    <w:p w14:paraId="49A5FD43" w14:textId="6D46F163" w:rsidR="005665D7" w:rsidRPr="00275418" w:rsidRDefault="005665D7" w:rsidP="007B74D7">
      <w:pPr>
        <w:rPr>
          <w:color w:val="000000"/>
        </w:rPr>
      </w:pPr>
      <w:r w:rsidRPr="00275418">
        <w:t xml:space="preserve">The [District Name] School District is committed to providing a healthy and safe environment for students, staff, and citizens. The [District Name] School Board acknowledges that adult staff and visitors serve as role models for students and embraces its obligation to provide learning and working environments that are safe, healthy and free from unwanted smoke and </w:t>
      </w:r>
      <w:r w:rsidR="1C316D09" w:rsidRPr="00275418">
        <w:t xml:space="preserve">commercial </w:t>
      </w:r>
      <w:r w:rsidRPr="00275418">
        <w:t>tobacco use on all district property and during all school-sponsored activities.</w:t>
      </w:r>
    </w:p>
    <w:p w14:paraId="7FF1D1F8" w14:textId="1DC7E3E2" w:rsidR="005665D7" w:rsidRPr="007B74D7" w:rsidRDefault="005665D7" w:rsidP="007B74D7">
      <w:pPr>
        <w:pStyle w:val="Heading2"/>
      </w:pPr>
      <w:r w:rsidRPr="007B74D7">
        <w:t>Definitions</w:t>
      </w:r>
      <w:r w:rsidR="5FAFC924" w:rsidRPr="007B74D7">
        <w:t xml:space="preserve"> </w:t>
      </w:r>
    </w:p>
    <w:p w14:paraId="7B11271A" w14:textId="37246788" w:rsidR="005665D7" w:rsidRPr="00275418" w:rsidRDefault="0F748DE2" w:rsidP="00B17F55">
      <w:pPr>
        <w:numPr>
          <w:ilvl w:val="0"/>
          <w:numId w:val="14"/>
        </w:numPr>
        <w:spacing w:line="240" w:lineRule="auto"/>
        <w:textAlignment w:val="baseline"/>
        <w:rPr>
          <w:rFonts w:cstheme="minorHAnsi"/>
          <w:color w:val="000000"/>
          <w:szCs w:val="24"/>
        </w:rPr>
      </w:pPr>
      <w:bookmarkStart w:id="0" w:name="_Hlk182407509"/>
      <w:r w:rsidRPr="00581C9A">
        <w:rPr>
          <w:rFonts w:cstheme="minorHAnsi"/>
          <w:color w:val="000000" w:themeColor="text1"/>
          <w:szCs w:val="24"/>
          <w:u w:val="single"/>
        </w:rPr>
        <w:t>Smoke or Smoking</w:t>
      </w:r>
      <w:r w:rsidR="7D68DE5A" w:rsidRPr="00581C9A">
        <w:rPr>
          <w:rFonts w:cstheme="minorHAnsi"/>
          <w:color w:val="000000" w:themeColor="text1"/>
          <w:szCs w:val="24"/>
          <w:u w:val="single"/>
        </w:rPr>
        <w:t>:</w:t>
      </w:r>
      <w:r w:rsidR="7D68DE5A" w:rsidRPr="00275418">
        <w:rPr>
          <w:rFonts w:cstheme="minorHAnsi"/>
          <w:color w:val="000000" w:themeColor="text1"/>
          <w:szCs w:val="24"/>
        </w:rPr>
        <w:t xml:space="preserve"> </w:t>
      </w:r>
      <w:r w:rsidR="7DDACB27" w:rsidRPr="00275418">
        <w:rPr>
          <w:rFonts w:cstheme="minorHAnsi"/>
          <w:color w:val="000000" w:themeColor="text1"/>
          <w:szCs w:val="24"/>
        </w:rPr>
        <w:t xml:space="preserve">inhaling, exhaling, burning, operating, or carrying any </w:t>
      </w:r>
      <w:r w:rsidR="7D68DE5A" w:rsidRPr="00275418">
        <w:rPr>
          <w:rFonts w:cstheme="minorHAnsi"/>
          <w:color w:val="000000" w:themeColor="text1"/>
          <w:szCs w:val="24"/>
        </w:rPr>
        <w:t xml:space="preserve">Tobacco Product (lighted or heated) containing, made, or derived from nicotine, tobacco, or other plant, whether natural or </w:t>
      </w:r>
      <w:r w:rsidR="12759AF9" w:rsidRPr="00275418">
        <w:rPr>
          <w:rFonts w:cstheme="minorHAnsi"/>
          <w:color w:val="000000" w:themeColor="text1"/>
          <w:szCs w:val="24"/>
        </w:rPr>
        <w:t>synthetic</w:t>
      </w:r>
      <w:r w:rsidR="7D68DE5A" w:rsidRPr="00275418">
        <w:rPr>
          <w:rFonts w:cstheme="minorHAnsi"/>
          <w:color w:val="000000" w:themeColor="text1"/>
          <w:szCs w:val="24"/>
        </w:rPr>
        <w:t xml:space="preserve">, that is intended for inhalation. </w:t>
      </w:r>
      <w:r w:rsidR="78816888" w:rsidRPr="00275418">
        <w:rPr>
          <w:rFonts w:cstheme="minorHAnsi"/>
          <w:color w:val="000000" w:themeColor="text1"/>
          <w:szCs w:val="24"/>
        </w:rPr>
        <w:t>Smoke or S</w:t>
      </w:r>
      <w:r w:rsidR="7D68DE5A" w:rsidRPr="00275418">
        <w:rPr>
          <w:rFonts w:cstheme="minorHAnsi"/>
          <w:color w:val="000000" w:themeColor="text1"/>
          <w:szCs w:val="24"/>
        </w:rPr>
        <w:t xml:space="preserve">moking also includes carrying or using an electronic smoking device. </w:t>
      </w:r>
    </w:p>
    <w:bookmarkEnd w:id="0"/>
    <w:p w14:paraId="5C161524" w14:textId="716CC688" w:rsidR="005665D7" w:rsidRPr="00275418" w:rsidRDefault="005665D7" w:rsidP="00B17F55">
      <w:pPr>
        <w:numPr>
          <w:ilvl w:val="0"/>
          <w:numId w:val="14"/>
        </w:numPr>
        <w:spacing w:line="240" w:lineRule="auto"/>
        <w:textAlignment w:val="baseline"/>
        <w:rPr>
          <w:rFonts w:cstheme="minorHAnsi"/>
          <w:color w:val="000000"/>
          <w:szCs w:val="24"/>
        </w:rPr>
      </w:pPr>
      <w:r w:rsidRPr="00581C9A">
        <w:rPr>
          <w:rFonts w:cstheme="minorHAnsi"/>
          <w:color w:val="000000" w:themeColor="text1"/>
          <w:szCs w:val="24"/>
          <w:u w:val="single"/>
        </w:rPr>
        <w:t>Tobacco Product:</w:t>
      </w:r>
      <w:r w:rsidRPr="00275418">
        <w:rPr>
          <w:rFonts w:cstheme="minorHAnsi"/>
          <w:color w:val="000000" w:themeColor="text1"/>
          <w:szCs w:val="24"/>
        </w:rPr>
        <w:t xml:space="preserve"> </w:t>
      </w:r>
      <w:r w:rsidR="00B124D0" w:rsidRPr="00275418">
        <w:rPr>
          <w:rStyle w:val="cf01"/>
          <w:rFonts w:asciiTheme="minorHAnsi" w:hAnsiTheme="minorHAnsi" w:cstheme="minorHAnsi"/>
          <w:sz w:val="24"/>
          <w:szCs w:val="24"/>
        </w:rPr>
        <w:t xml:space="preserve">any product made or derived from tobacco or that contains nicotine, </w:t>
      </w:r>
      <w:r w:rsidR="00DF6574" w:rsidRPr="00275418">
        <w:rPr>
          <w:rFonts w:cstheme="minorHAnsi"/>
          <w:color w:val="000000" w:themeColor="text1"/>
          <w:szCs w:val="24"/>
        </w:rPr>
        <w:t xml:space="preserve">whether natural or </w:t>
      </w:r>
      <w:r w:rsidR="6D41C96F" w:rsidRPr="00275418">
        <w:rPr>
          <w:rFonts w:cstheme="minorHAnsi"/>
          <w:color w:val="000000" w:themeColor="text1"/>
          <w:szCs w:val="24"/>
        </w:rPr>
        <w:t>synthetic</w:t>
      </w:r>
      <w:r w:rsidR="00B124D0" w:rsidRPr="00275418">
        <w:rPr>
          <w:rStyle w:val="cf01"/>
          <w:rFonts w:asciiTheme="minorHAnsi" w:hAnsiTheme="minorHAnsi" w:cstheme="minorHAnsi"/>
          <w:sz w:val="24"/>
          <w:szCs w:val="24"/>
        </w:rPr>
        <w:t>, that is intended for human consumption, whether chewed, smoked, absorbed, dissolved, inhaled, snorted, sniffed, or ingested by any other means, or any component, part, or accessory of a tobacco product, including but not limited to: cigarettes; electronic smoking devices; cigars; little cigars; snuff; snus; bidis; dip; chewing tobacco; and other kinds and forms of tobacco</w:t>
      </w:r>
      <w:r w:rsidRPr="00275418">
        <w:rPr>
          <w:rFonts w:cstheme="minorHAnsi"/>
          <w:color w:val="000000" w:themeColor="text1"/>
          <w:szCs w:val="24"/>
        </w:rPr>
        <w:t xml:space="preserve">. Tobacco Product also includes </w:t>
      </w:r>
      <w:r w:rsidR="00B124D0" w:rsidRPr="00275418">
        <w:rPr>
          <w:rFonts w:cstheme="minorHAnsi"/>
          <w:color w:val="000000" w:themeColor="text1"/>
          <w:szCs w:val="24"/>
        </w:rPr>
        <w:t>vapor products</w:t>
      </w:r>
      <w:r w:rsidRPr="00275418">
        <w:rPr>
          <w:rFonts w:cstheme="minorHAnsi"/>
          <w:color w:val="000000" w:themeColor="text1"/>
          <w:szCs w:val="24"/>
        </w:rPr>
        <w:t>. Tobacco Product does not include traditional tobacco.</w:t>
      </w:r>
    </w:p>
    <w:p w14:paraId="18035528" w14:textId="554A9335" w:rsidR="7AED945D" w:rsidRPr="00275418" w:rsidRDefault="7AED945D" w:rsidP="00B17F55">
      <w:pPr>
        <w:numPr>
          <w:ilvl w:val="0"/>
          <w:numId w:val="14"/>
        </w:numPr>
        <w:spacing w:line="240" w:lineRule="auto"/>
        <w:rPr>
          <w:rFonts w:eastAsia="Source Sans Pro" w:cstheme="minorHAnsi"/>
          <w:szCs w:val="24"/>
        </w:rPr>
      </w:pPr>
      <w:r w:rsidRPr="00581C9A">
        <w:rPr>
          <w:rFonts w:eastAsia="Source Sans Pro" w:cstheme="minorHAnsi"/>
          <w:szCs w:val="24"/>
          <w:u w:val="single"/>
        </w:rPr>
        <w:t xml:space="preserve">Electronic </w:t>
      </w:r>
      <w:r w:rsidR="00AA094A">
        <w:rPr>
          <w:rFonts w:eastAsia="Source Sans Pro" w:cstheme="minorHAnsi"/>
          <w:szCs w:val="24"/>
          <w:u w:val="single"/>
        </w:rPr>
        <w:t>S</w:t>
      </w:r>
      <w:r w:rsidRPr="00581C9A">
        <w:rPr>
          <w:rFonts w:eastAsia="Source Sans Pro" w:cstheme="minorHAnsi"/>
          <w:szCs w:val="24"/>
          <w:u w:val="single"/>
        </w:rPr>
        <w:t xml:space="preserve">moking </w:t>
      </w:r>
      <w:r w:rsidR="00AA094A">
        <w:rPr>
          <w:rFonts w:eastAsia="Source Sans Pro" w:cstheme="minorHAnsi"/>
          <w:szCs w:val="24"/>
          <w:u w:val="single"/>
        </w:rPr>
        <w:t>D</w:t>
      </w:r>
      <w:r w:rsidRPr="00581C9A">
        <w:rPr>
          <w:rFonts w:eastAsia="Source Sans Pro" w:cstheme="minorHAnsi"/>
          <w:szCs w:val="24"/>
          <w:u w:val="single"/>
        </w:rPr>
        <w:t>evice</w:t>
      </w:r>
      <w:r w:rsidR="00B124D0" w:rsidRPr="00581C9A">
        <w:rPr>
          <w:rFonts w:eastAsia="Source Sans Pro" w:cstheme="minorHAnsi"/>
          <w:szCs w:val="24"/>
          <w:u w:val="single"/>
        </w:rPr>
        <w:t>:</w:t>
      </w:r>
      <w:r w:rsidRPr="00275418">
        <w:rPr>
          <w:rFonts w:eastAsia="Source Sans Pro" w:cstheme="minorHAnsi"/>
          <w:szCs w:val="24"/>
        </w:rPr>
        <w:t xml:space="preserve"> any </w:t>
      </w:r>
      <w:r w:rsidR="00B124D0" w:rsidRPr="00275418">
        <w:rPr>
          <w:rFonts w:eastAsia="Source Sans Pro" w:cstheme="minorHAnsi"/>
          <w:szCs w:val="24"/>
        </w:rPr>
        <w:t xml:space="preserve">device </w:t>
      </w:r>
      <w:r w:rsidRPr="00275418">
        <w:rPr>
          <w:rFonts w:eastAsia="Source Sans Pro" w:cstheme="minorHAnsi"/>
          <w:szCs w:val="24"/>
        </w:rPr>
        <w:t xml:space="preserve">containing or delivering nicotine, or any other substance, </w:t>
      </w:r>
      <w:r w:rsidR="00DF6574" w:rsidRPr="00275418">
        <w:rPr>
          <w:rFonts w:cstheme="minorHAnsi"/>
          <w:color w:val="000000" w:themeColor="text1"/>
          <w:szCs w:val="24"/>
        </w:rPr>
        <w:t xml:space="preserve">whether natural or </w:t>
      </w:r>
      <w:r w:rsidR="2C5D8568" w:rsidRPr="00275418">
        <w:rPr>
          <w:rFonts w:cstheme="minorHAnsi"/>
          <w:color w:val="000000" w:themeColor="text1"/>
          <w:szCs w:val="24"/>
        </w:rPr>
        <w:t>synthetic</w:t>
      </w:r>
      <w:r w:rsidRPr="00275418">
        <w:rPr>
          <w:rFonts w:eastAsia="Source Sans Pro" w:cstheme="minorHAnsi"/>
          <w:szCs w:val="24"/>
        </w:rPr>
        <w:t xml:space="preserve">, intended for human consumption through the inhalation of aerosol or vapor from the product. Electronic smoking device includes, but is not limited to, devices manufactured, marketed, or sold as e-cigarettes, e-cigars, e-pipes, vape pens, mods, tank systems, or under any other product name or descriptor. Electronic smoking device includes any component part of a product, </w:t>
      </w:r>
      <w:proofErr w:type="gramStart"/>
      <w:r w:rsidRPr="00275418">
        <w:rPr>
          <w:rFonts w:eastAsia="Source Sans Pro" w:cstheme="minorHAnsi"/>
          <w:szCs w:val="24"/>
        </w:rPr>
        <w:t>whether or not</w:t>
      </w:r>
      <w:proofErr w:type="gramEnd"/>
      <w:r w:rsidRPr="00275418">
        <w:rPr>
          <w:rFonts w:eastAsia="Source Sans Pro" w:cstheme="minorHAnsi"/>
          <w:szCs w:val="24"/>
        </w:rPr>
        <w:t xml:space="preserve"> marketed or sold separately, including but not limited to e-liquids, e-juice, cartridges, or pods.</w:t>
      </w:r>
    </w:p>
    <w:p w14:paraId="373CDDDF" w14:textId="302DF1CA" w:rsidR="6F11A1BF" w:rsidRPr="00275418" w:rsidRDefault="6F11A1BF" w:rsidP="00B17F55">
      <w:pPr>
        <w:numPr>
          <w:ilvl w:val="0"/>
          <w:numId w:val="14"/>
        </w:numPr>
        <w:spacing w:line="240" w:lineRule="auto"/>
        <w:rPr>
          <w:rFonts w:eastAsia="Source Sans Pro" w:cstheme="minorHAnsi"/>
          <w:szCs w:val="24"/>
        </w:rPr>
      </w:pPr>
      <w:r w:rsidRPr="00581C9A">
        <w:rPr>
          <w:rFonts w:eastAsia="Source Sans Pro" w:cstheme="minorHAnsi"/>
          <w:szCs w:val="24"/>
          <w:u w:val="single"/>
        </w:rPr>
        <w:t>Nicotine Analog Product:</w:t>
      </w:r>
      <w:r w:rsidRPr="00275418">
        <w:rPr>
          <w:rFonts w:eastAsia="Source Sans Pro" w:cstheme="minorHAnsi"/>
          <w:szCs w:val="24"/>
        </w:rPr>
        <w:t xml:space="preserve"> Any </w:t>
      </w:r>
      <w:r w:rsidR="7E9DB93B" w:rsidRPr="00275418">
        <w:rPr>
          <w:rFonts w:eastAsia="Source Sans Pro" w:cstheme="minorHAnsi"/>
          <w:szCs w:val="24"/>
        </w:rPr>
        <w:t xml:space="preserve">chemically engineered </w:t>
      </w:r>
      <w:r w:rsidRPr="00275418">
        <w:rPr>
          <w:rFonts w:eastAsia="Source Sans Pro" w:cstheme="minorHAnsi"/>
          <w:szCs w:val="24"/>
        </w:rPr>
        <w:t xml:space="preserve">product designed for human use that contains compounds structurally </w:t>
      </w:r>
      <w:proofErr w:type="gramStart"/>
      <w:r w:rsidRPr="00275418">
        <w:rPr>
          <w:rFonts w:eastAsia="Source Sans Pro" w:cstheme="minorHAnsi"/>
          <w:szCs w:val="24"/>
        </w:rPr>
        <w:t>similar to</w:t>
      </w:r>
      <w:proofErr w:type="gramEnd"/>
      <w:r w:rsidRPr="00275418">
        <w:rPr>
          <w:rFonts w:eastAsia="Source Sans Pro" w:cstheme="minorHAnsi"/>
          <w:szCs w:val="24"/>
        </w:rPr>
        <w:t xml:space="preserve"> nicotine, including its derivatives or metabolites.</w:t>
      </w:r>
    </w:p>
    <w:p w14:paraId="6FCFDE85" w14:textId="0E3D3503" w:rsidR="005665D7" w:rsidRPr="00275418" w:rsidRDefault="7DDACB27" w:rsidP="00B17F55">
      <w:pPr>
        <w:numPr>
          <w:ilvl w:val="0"/>
          <w:numId w:val="14"/>
        </w:numPr>
        <w:spacing w:line="240" w:lineRule="auto"/>
        <w:textAlignment w:val="baseline"/>
        <w:rPr>
          <w:rFonts w:cstheme="minorHAnsi"/>
          <w:color w:val="000000" w:themeColor="text1"/>
          <w:szCs w:val="24"/>
        </w:rPr>
      </w:pPr>
      <w:r w:rsidRPr="00581C9A">
        <w:rPr>
          <w:rFonts w:cstheme="minorHAnsi"/>
          <w:color w:val="000000" w:themeColor="text1"/>
          <w:szCs w:val="24"/>
          <w:u w:val="single"/>
        </w:rPr>
        <w:t xml:space="preserve">Traditional </w:t>
      </w:r>
      <w:r w:rsidR="00CB05CB">
        <w:rPr>
          <w:rFonts w:cstheme="minorHAnsi"/>
          <w:color w:val="000000" w:themeColor="text1"/>
          <w:szCs w:val="24"/>
          <w:u w:val="single"/>
        </w:rPr>
        <w:t>T</w:t>
      </w:r>
      <w:r w:rsidRPr="00581C9A">
        <w:rPr>
          <w:rFonts w:cstheme="minorHAnsi"/>
          <w:color w:val="000000" w:themeColor="text1"/>
          <w:szCs w:val="24"/>
          <w:u w:val="single"/>
        </w:rPr>
        <w:t>obacco (</w:t>
      </w:r>
      <w:proofErr w:type="spellStart"/>
      <w:r w:rsidRPr="00581C9A">
        <w:rPr>
          <w:rFonts w:cstheme="minorHAnsi"/>
          <w:color w:val="000000" w:themeColor="text1"/>
          <w:szCs w:val="24"/>
          <w:u w:val="single"/>
        </w:rPr>
        <w:t>Ċanśaśa</w:t>
      </w:r>
      <w:proofErr w:type="spellEnd"/>
      <w:r w:rsidRPr="00581C9A">
        <w:rPr>
          <w:rFonts w:cstheme="minorHAnsi"/>
          <w:color w:val="000000" w:themeColor="text1"/>
          <w:szCs w:val="24"/>
          <w:u w:val="single"/>
        </w:rPr>
        <w:t>):</w:t>
      </w:r>
      <w:r w:rsidRPr="00275418">
        <w:rPr>
          <w:rFonts w:cstheme="minorHAnsi"/>
          <w:color w:val="000000" w:themeColor="text1"/>
          <w:szCs w:val="24"/>
        </w:rPr>
        <w:t xml:space="preserve"> The cuttings or shavings of plants in their natural form </w:t>
      </w:r>
      <w:r w:rsidR="196126AE" w:rsidRPr="00275418">
        <w:rPr>
          <w:rFonts w:cstheme="minorHAnsi"/>
          <w:color w:val="000000" w:themeColor="text1"/>
          <w:szCs w:val="24"/>
        </w:rPr>
        <w:t>including but not limited to</w:t>
      </w:r>
      <w:r w:rsidRPr="00275418">
        <w:rPr>
          <w:rFonts w:cstheme="minorHAnsi"/>
          <w:color w:val="000000" w:themeColor="text1"/>
          <w:szCs w:val="24"/>
        </w:rPr>
        <w:t xml:space="preserve"> red willow bark, sage, and sweet grass. Traditional tobacco has no additives and is used for medicinal purposes, ceremony, prayer, and social gatherings.</w:t>
      </w:r>
    </w:p>
    <w:p w14:paraId="149874E7" w14:textId="06963515" w:rsidR="005665D7" w:rsidRPr="00275418" w:rsidRDefault="005665D7" w:rsidP="00B17F55">
      <w:pPr>
        <w:numPr>
          <w:ilvl w:val="0"/>
          <w:numId w:val="14"/>
        </w:numPr>
        <w:spacing w:line="240" w:lineRule="auto"/>
        <w:textAlignment w:val="baseline"/>
        <w:rPr>
          <w:rFonts w:cstheme="minorHAnsi"/>
          <w:color w:val="000000"/>
          <w:szCs w:val="24"/>
        </w:rPr>
      </w:pPr>
      <w:r w:rsidRPr="00275418">
        <w:rPr>
          <w:rFonts w:cstheme="minorHAnsi"/>
          <w:color w:val="000000" w:themeColor="text1"/>
          <w:szCs w:val="24"/>
        </w:rPr>
        <w:lastRenderedPageBreak/>
        <w:t>[</w:t>
      </w:r>
      <w:r w:rsidRPr="00581C9A">
        <w:rPr>
          <w:rFonts w:cstheme="minorHAnsi"/>
          <w:color w:val="000000" w:themeColor="text1"/>
          <w:szCs w:val="24"/>
          <w:u w:val="single"/>
        </w:rPr>
        <w:t>Facility] Property:</w:t>
      </w:r>
      <w:r w:rsidRPr="00275418">
        <w:rPr>
          <w:rFonts w:cstheme="minorHAnsi"/>
          <w:color w:val="000000" w:themeColor="text1"/>
          <w:szCs w:val="24"/>
        </w:rPr>
        <w:t xml:space="preserve"> includes</w:t>
      </w:r>
      <w:r w:rsidR="00863F9C" w:rsidRPr="00275418">
        <w:rPr>
          <w:rFonts w:cstheme="minorHAnsi"/>
          <w:color w:val="000000" w:themeColor="text1"/>
          <w:szCs w:val="24"/>
        </w:rPr>
        <w:t xml:space="preserve"> all facilities and property, including land, whether owned, rented, or </w:t>
      </w:r>
      <w:r w:rsidR="000E02E6" w:rsidRPr="00275418">
        <w:rPr>
          <w:rFonts w:cstheme="minorHAnsi"/>
          <w:color w:val="000000" w:themeColor="text1"/>
          <w:szCs w:val="24"/>
        </w:rPr>
        <w:t>leased</w:t>
      </w:r>
      <w:r w:rsidR="00863F9C" w:rsidRPr="00275418">
        <w:rPr>
          <w:rFonts w:cstheme="minorHAnsi"/>
          <w:color w:val="000000" w:themeColor="text1"/>
          <w:szCs w:val="24"/>
        </w:rPr>
        <w:t xml:space="preserve"> by [District/school</w:t>
      </w:r>
      <w:r w:rsidR="000E02E6" w:rsidRPr="00275418">
        <w:rPr>
          <w:rFonts w:cstheme="minorHAnsi"/>
          <w:color w:val="000000" w:themeColor="text1"/>
          <w:szCs w:val="24"/>
        </w:rPr>
        <w:t>/facility</w:t>
      </w:r>
      <w:r w:rsidR="00863F9C" w:rsidRPr="00275418">
        <w:rPr>
          <w:rFonts w:cstheme="minorHAnsi"/>
          <w:color w:val="000000" w:themeColor="text1"/>
          <w:szCs w:val="24"/>
        </w:rPr>
        <w:t xml:space="preserve"> name], and all vehicles owned, leased, rented, contracted for, or controlled by [district/school</w:t>
      </w:r>
      <w:r w:rsidR="000E02E6" w:rsidRPr="00275418">
        <w:rPr>
          <w:rFonts w:cstheme="minorHAnsi"/>
          <w:color w:val="000000" w:themeColor="text1"/>
          <w:szCs w:val="24"/>
        </w:rPr>
        <w:t>/facility</w:t>
      </w:r>
      <w:r w:rsidR="00863F9C" w:rsidRPr="00275418">
        <w:rPr>
          <w:rFonts w:cstheme="minorHAnsi"/>
          <w:color w:val="000000" w:themeColor="text1"/>
          <w:szCs w:val="24"/>
        </w:rPr>
        <w:t xml:space="preserve"> name] used for transporting students, staff, or visitors. </w:t>
      </w:r>
      <w:r w:rsidRPr="00275418">
        <w:rPr>
          <w:rFonts w:cstheme="minorHAnsi"/>
          <w:color w:val="000000" w:themeColor="text1"/>
          <w:szCs w:val="24"/>
        </w:rPr>
        <w:t>but is not limited to [locations].</w:t>
      </w:r>
    </w:p>
    <w:p w14:paraId="1C1AFF7E" w14:textId="3F07A406" w:rsidR="719B0054" w:rsidRPr="00275418" w:rsidRDefault="719B0054" w:rsidP="00B17F55">
      <w:pPr>
        <w:numPr>
          <w:ilvl w:val="0"/>
          <w:numId w:val="14"/>
        </w:numPr>
        <w:spacing w:line="240" w:lineRule="auto"/>
        <w:rPr>
          <w:rFonts w:eastAsia="Source Sans Pro" w:cstheme="minorHAnsi"/>
          <w:szCs w:val="24"/>
        </w:rPr>
      </w:pPr>
      <w:r w:rsidRPr="00581C9A">
        <w:rPr>
          <w:rFonts w:eastAsia="Source Sans Pro" w:cstheme="minorHAnsi"/>
          <w:szCs w:val="24"/>
          <w:u w:val="single"/>
        </w:rPr>
        <w:t>Off-</w:t>
      </w:r>
      <w:r w:rsidR="00AA094A">
        <w:rPr>
          <w:rFonts w:eastAsia="Source Sans Pro" w:cstheme="minorHAnsi"/>
          <w:szCs w:val="24"/>
          <w:u w:val="single"/>
        </w:rPr>
        <w:t>C</w:t>
      </w:r>
      <w:r w:rsidRPr="00581C9A">
        <w:rPr>
          <w:rFonts w:eastAsia="Source Sans Pro" w:cstheme="minorHAnsi"/>
          <w:szCs w:val="24"/>
          <w:u w:val="single"/>
        </w:rPr>
        <w:t xml:space="preserve">ampus, </w:t>
      </w:r>
      <w:r w:rsidR="00AA094A">
        <w:rPr>
          <w:rFonts w:eastAsia="Source Sans Pro" w:cstheme="minorHAnsi"/>
          <w:szCs w:val="24"/>
          <w:u w:val="single"/>
        </w:rPr>
        <w:t>S</w:t>
      </w:r>
      <w:r w:rsidRPr="00581C9A">
        <w:rPr>
          <w:rFonts w:eastAsia="Source Sans Pro" w:cstheme="minorHAnsi"/>
          <w:szCs w:val="24"/>
          <w:u w:val="single"/>
        </w:rPr>
        <w:t>chool-</w:t>
      </w:r>
      <w:r w:rsidR="00AA094A">
        <w:rPr>
          <w:rFonts w:eastAsia="Source Sans Pro" w:cstheme="minorHAnsi"/>
          <w:szCs w:val="24"/>
          <w:u w:val="single"/>
        </w:rPr>
        <w:t>Sp</w:t>
      </w:r>
      <w:r w:rsidRPr="00581C9A">
        <w:rPr>
          <w:rFonts w:eastAsia="Source Sans Pro" w:cstheme="minorHAnsi"/>
          <w:szCs w:val="24"/>
          <w:u w:val="single"/>
        </w:rPr>
        <w:t xml:space="preserve">onsored </w:t>
      </w:r>
      <w:r w:rsidR="00AA094A">
        <w:rPr>
          <w:rFonts w:eastAsia="Source Sans Pro" w:cstheme="minorHAnsi"/>
          <w:szCs w:val="24"/>
          <w:u w:val="single"/>
        </w:rPr>
        <w:t>E</w:t>
      </w:r>
      <w:r w:rsidRPr="00581C9A">
        <w:rPr>
          <w:rFonts w:eastAsia="Source Sans Pro" w:cstheme="minorHAnsi"/>
          <w:szCs w:val="24"/>
          <w:u w:val="single"/>
        </w:rPr>
        <w:t>vent</w:t>
      </w:r>
      <w:r w:rsidR="00863F9C" w:rsidRPr="00581C9A">
        <w:rPr>
          <w:rFonts w:eastAsia="Source Sans Pro" w:cstheme="minorHAnsi"/>
          <w:szCs w:val="24"/>
          <w:u w:val="single"/>
        </w:rPr>
        <w:t>:</w:t>
      </w:r>
      <w:r w:rsidRPr="00275418">
        <w:rPr>
          <w:rFonts w:eastAsia="Source Sans Pro" w:cstheme="minorHAnsi"/>
          <w:szCs w:val="24"/>
        </w:rPr>
        <w:t xml:space="preserve"> any event sponsored by the school or school district that is not on school property, including but not limited to, sporting events, day camps, field trips, dances, or theatrical productions</w:t>
      </w:r>
      <w:r w:rsidR="00863F9C" w:rsidRPr="00275418">
        <w:rPr>
          <w:rFonts w:eastAsia="Source Sans Pro" w:cstheme="minorHAnsi"/>
          <w:szCs w:val="24"/>
        </w:rPr>
        <w:t>.</w:t>
      </w:r>
    </w:p>
    <w:p w14:paraId="2AF4B0B3" w14:textId="3F8EA9CB" w:rsidR="3366B5FE" w:rsidRPr="00275418" w:rsidRDefault="3366B5FE" w:rsidP="5CB1AAB4">
      <w:pPr>
        <w:pStyle w:val="NormalWeb"/>
        <w:spacing w:before="0" w:beforeAutospacing="0" w:after="0" w:afterAutospacing="0"/>
        <w:jc w:val="center"/>
        <w:rPr>
          <w:rStyle w:val="Strong"/>
          <w:rFonts w:asciiTheme="minorHAnsi" w:hAnsiTheme="minorHAnsi" w:cstheme="minorHAnsi"/>
          <w:i/>
          <w:iCs/>
          <w:color w:val="093B50"/>
          <w:sz w:val="21"/>
          <w:szCs w:val="21"/>
        </w:rPr>
      </w:pPr>
      <w:r w:rsidRPr="00275418">
        <w:rPr>
          <w:rStyle w:val="Strong"/>
          <w:rFonts w:asciiTheme="minorHAnsi" w:hAnsiTheme="minorHAnsi" w:cstheme="minorHAnsi"/>
          <w:i/>
          <w:iCs/>
          <w:color w:val="093B50"/>
          <w:sz w:val="21"/>
          <w:szCs w:val="21"/>
        </w:rPr>
        <w:t xml:space="preserve">*Definitions found in this policy closely resemble the </w:t>
      </w:r>
      <w:hyperlink r:id="rId11">
        <w:r w:rsidRPr="00275418">
          <w:rPr>
            <w:rStyle w:val="Hyperlink"/>
            <w:rFonts w:asciiTheme="minorHAnsi" w:hAnsiTheme="minorHAnsi" w:cstheme="minorHAnsi"/>
            <w:i/>
            <w:iCs/>
            <w:sz w:val="21"/>
            <w:szCs w:val="21"/>
          </w:rPr>
          <w:t>South Dakota State Law</w:t>
        </w:r>
      </w:hyperlink>
      <w:r w:rsidRPr="00275418">
        <w:rPr>
          <w:rStyle w:val="Strong"/>
          <w:rFonts w:asciiTheme="minorHAnsi" w:hAnsiTheme="minorHAnsi" w:cstheme="minorHAnsi"/>
          <w:i/>
          <w:iCs/>
          <w:color w:val="093B50"/>
          <w:sz w:val="21"/>
          <w:szCs w:val="21"/>
        </w:rPr>
        <w:t>.</w:t>
      </w:r>
    </w:p>
    <w:p w14:paraId="37C97AA4" w14:textId="77777777" w:rsidR="005665D7" w:rsidRPr="009B2F29" w:rsidRDefault="005665D7" w:rsidP="009B2F29">
      <w:pPr>
        <w:pStyle w:val="Heading2"/>
        <w:spacing w:before="240"/>
        <w:textAlignment w:val="baseline"/>
        <w:rPr>
          <w:rFonts w:cstheme="minorHAnsi"/>
          <w:szCs w:val="39"/>
        </w:rPr>
      </w:pPr>
      <w:r w:rsidRPr="009B2F29">
        <w:rPr>
          <w:rFonts w:cstheme="minorHAnsi"/>
          <w:szCs w:val="39"/>
        </w:rPr>
        <w:t>Policy</w:t>
      </w:r>
    </w:p>
    <w:p w14:paraId="4772AC4F" w14:textId="2F9715C1" w:rsidR="005665D7" w:rsidRPr="00275418" w:rsidRDefault="7DDACB27" w:rsidP="4A214F46">
      <w:pPr>
        <w:pStyle w:val="NormalWeb"/>
        <w:spacing w:before="0" w:beforeAutospacing="0" w:after="375" w:afterAutospacing="0"/>
        <w:textAlignment w:val="baseline"/>
        <w:rPr>
          <w:rFonts w:asciiTheme="minorHAnsi" w:hAnsiTheme="minorHAnsi" w:cstheme="minorHAnsi"/>
          <w:color w:val="000000"/>
        </w:rPr>
      </w:pPr>
      <w:r w:rsidRPr="00275418">
        <w:rPr>
          <w:rFonts w:asciiTheme="minorHAnsi" w:hAnsiTheme="minorHAnsi" w:cstheme="minorHAnsi"/>
          <w:color w:val="000000" w:themeColor="text1"/>
        </w:rPr>
        <w:t xml:space="preserve">The [District Name] School District buildings and grounds </w:t>
      </w:r>
      <w:proofErr w:type="gramStart"/>
      <w:r w:rsidRPr="00275418">
        <w:rPr>
          <w:rFonts w:asciiTheme="minorHAnsi" w:hAnsiTheme="minorHAnsi" w:cstheme="minorHAnsi"/>
          <w:color w:val="000000" w:themeColor="text1"/>
        </w:rPr>
        <w:t>are 100% tobacco-free at all times</w:t>
      </w:r>
      <w:proofErr w:type="gramEnd"/>
      <w:r w:rsidRPr="00275418">
        <w:rPr>
          <w:rFonts w:asciiTheme="minorHAnsi" w:hAnsiTheme="minorHAnsi" w:cstheme="minorHAnsi"/>
          <w:color w:val="000000" w:themeColor="text1"/>
        </w:rPr>
        <w:t xml:space="preserve">, for all persons, without exception. Use of any type of tobacco is prohibited on or in district parking lots, in district-owned vehicles or in any personal vehicles on the [District Name] School District property. All persons are prohibited from using tobacco at </w:t>
      </w:r>
      <w:r w:rsidR="5ADB71EE" w:rsidRPr="00275418">
        <w:rPr>
          <w:rFonts w:asciiTheme="minorHAnsi" w:hAnsiTheme="minorHAnsi" w:cstheme="minorHAnsi"/>
          <w:color w:val="000000" w:themeColor="text1"/>
        </w:rPr>
        <w:t>Off</w:t>
      </w:r>
      <w:r w:rsidR="663AED2B" w:rsidRPr="00275418">
        <w:rPr>
          <w:rFonts w:asciiTheme="minorHAnsi" w:hAnsiTheme="minorHAnsi" w:cstheme="minorHAnsi"/>
          <w:color w:val="000000" w:themeColor="text1"/>
        </w:rPr>
        <w:t>-campus, school-sponsored events</w:t>
      </w:r>
      <w:r w:rsidRPr="00275418">
        <w:rPr>
          <w:rFonts w:asciiTheme="minorHAnsi" w:hAnsiTheme="minorHAnsi" w:cstheme="minorHAnsi"/>
          <w:color w:val="000000" w:themeColor="text1"/>
        </w:rPr>
        <w:t>, which may occur either before, during or after regular school hours. Students are also prohibited from possessing any type of tobacco. Students and staff are prohibited from promoting tobacco through the use or display of tobacco-related materials such as clothing, hats, backpacks and other items promoting tobacco or vaping products.</w:t>
      </w:r>
    </w:p>
    <w:p w14:paraId="11ABA3B9" w14:textId="68D6951E" w:rsidR="57D251EF" w:rsidRPr="00275418" w:rsidRDefault="081DBB69" w:rsidP="009B2F29">
      <w:pPr>
        <w:pStyle w:val="Heading2"/>
        <w:spacing w:before="240"/>
        <w:rPr>
          <w:rFonts w:cstheme="minorHAnsi"/>
          <w:color w:val="093B50"/>
          <w:szCs w:val="39"/>
        </w:rPr>
      </w:pPr>
      <w:r w:rsidRPr="00275418">
        <w:rPr>
          <w:rFonts w:cstheme="minorHAnsi"/>
          <w:color w:val="093B50"/>
          <w:szCs w:val="39"/>
        </w:rPr>
        <w:t>Exceptions</w:t>
      </w:r>
    </w:p>
    <w:p w14:paraId="301ADE1B" w14:textId="6D0AE9AC" w:rsidR="7112DB07" w:rsidRPr="00275418" w:rsidRDefault="7112DB07" w:rsidP="00B17F55">
      <w:pPr>
        <w:pStyle w:val="NormalWeb"/>
        <w:numPr>
          <w:ilvl w:val="0"/>
          <w:numId w:val="11"/>
        </w:numPr>
        <w:spacing w:before="0" w:beforeAutospacing="0" w:after="120" w:afterAutospacing="0"/>
        <w:rPr>
          <w:rFonts w:asciiTheme="minorHAnsi" w:eastAsia="Source Sans Pro" w:hAnsiTheme="minorHAnsi" w:cstheme="minorHAnsi"/>
          <w:color w:val="000000" w:themeColor="text1"/>
        </w:rPr>
      </w:pPr>
      <w:r w:rsidRPr="00275418">
        <w:rPr>
          <w:rFonts w:asciiTheme="minorHAnsi" w:eastAsia="Source Sans Pro" w:hAnsiTheme="minorHAnsi" w:cstheme="minorHAnsi"/>
          <w:color w:val="000000" w:themeColor="text1"/>
        </w:rPr>
        <w:t xml:space="preserve">In respect for the traditional use of tobacco by American Indian people, traditional tobacco use will be the exclusive exception to this policy. A person may possess or provide traditional tobacco, related devices, or lighters to any other person as part of an Indigenous practice or a lawfully recognized religious, spiritual, or cultural ceremony or practice. Traditional tobacco use for events must be approved prior to usage by the [school administrator/School Board]. </w:t>
      </w:r>
    </w:p>
    <w:p w14:paraId="0EE8EE72" w14:textId="68B1D6D8" w:rsidR="05535DEB" w:rsidRPr="00275418" w:rsidRDefault="05535DEB" w:rsidP="00B17F55">
      <w:pPr>
        <w:pStyle w:val="NormalWeb"/>
        <w:numPr>
          <w:ilvl w:val="1"/>
          <w:numId w:val="11"/>
        </w:numPr>
        <w:spacing w:before="0" w:beforeAutospacing="0" w:after="120" w:afterAutospacing="0"/>
        <w:rPr>
          <w:rFonts w:asciiTheme="minorHAnsi" w:eastAsiaTheme="minorEastAsia" w:hAnsiTheme="minorHAnsi" w:cstheme="minorHAnsi"/>
        </w:rPr>
      </w:pPr>
      <w:r w:rsidRPr="00275418">
        <w:rPr>
          <w:rFonts w:asciiTheme="minorHAnsi" w:eastAsiaTheme="minorEastAsia" w:hAnsiTheme="minorHAnsi" w:cstheme="minorHAnsi"/>
        </w:rPr>
        <w:t>Grounds for denial of traditional tobacco use at an event should be applied sparingly and only in exceptional circumstances. School administrators or the School Board should carefully evaluate the situation to ensure that such decisions are made with consideration of both the cultural significance of the event and the well-being of those involved.</w:t>
      </w:r>
    </w:p>
    <w:p w14:paraId="21BF030C" w14:textId="529CCDEE" w:rsidR="3AFB9BA6" w:rsidRPr="00275418" w:rsidRDefault="3AFB9BA6" w:rsidP="00B17F55">
      <w:pPr>
        <w:pStyle w:val="NormalWeb"/>
        <w:numPr>
          <w:ilvl w:val="0"/>
          <w:numId w:val="11"/>
        </w:numPr>
        <w:spacing w:before="0" w:beforeAutospacing="0" w:after="120" w:afterAutospacing="0"/>
        <w:rPr>
          <w:rFonts w:asciiTheme="minorHAnsi" w:hAnsiTheme="minorHAnsi" w:cstheme="minorHAnsi"/>
          <w:color w:val="000000" w:themeColor="text1"/>
          <w:sz w:val="27"/>
          <w:szCs w:val="27"/>
        </w:rPr>
      </w:pPr>
      <w:r w:rsidRPr="00275418">
        <w:rPr>
          <w:rFonts w:asciiTheme="minorHAnsi" w:hAnsiTheme="minorHAnsi" w:cstheme="minorHAnsi"/>
          <w:color w:val="000000" w:themeColor="text1"/>
        </w:rPr>
        <w:t xml:space="preserve">It shall not be a violation of this policy for a non-student </w:t>
      </w:r>
      <w:r w:rsidR="40B2C91A" w:rsidRPr="00275418">
        <w:rPr>
          <w:rFonts w:asciiTheme="minorHAnsi" w:hAnsiTheme="minorHAnsi" w:cstheme="minorHAnsi"/>
          <w:color w:val="000000" w:themeColor="text1"/>
        </w:rPr>
        <w:t>18</w:t>
      </w:r>
      <w:r w:rsidRPr="00275418">
        <w:rPr>
          <w:rFonts w:asciiTheme="minorHAnsi" w:hAnsiTheme="minorHAnsi" w:cstheme="minorHAnsi"/>
          <w:color w:val="000000" w:themeColor="text1"/>
        </w:rPr>
        <w:t>+ years old</w:t>
      </w:r>
      <w:r w:rsidR="4BDA9732" w:rsidRPr="00275418">
        <w:rPr>
          <w:rFonts w:asciiTheme="minorHAnsi" w:hAnsiTheme="minorHAnsi" w:cstheme="minorHAnsi"/>
          <w:color w:val="000000" w:themeColor="text1"/>
        </w:rPr>
        <w:t xml:space="preserve">, or an individual under 18 years of age with a medical professionals prescription, </w:t>
      </w:r>
      <w:r w:rsidRPr="00275418">
        <w:rPr>
          <w:rFonts w:asciiTheme="minorHAnsi" w:hAnsiTheme="minorHAnsi" w:cstheme="minorHAnsi"/>
          <w:color w:val="000000" w:themeColor="text1"/>
        </w:rPr>
        <w:t>to use or possess a product that has been approved by the U.S. Food and</w:t>
      </w:r>
      <w:r w:rsidR="03ECAFAD" w:rsidRPr="00275418">
        <w:rPr>
          <w:rFonts w:asciiTheme="minorHAnsi" w:hAnsiTheme="minorHAnsi" w:cstheme="minorHAnsi"/>
          <w:color w:val="000000" w:themeColor="text1"/>
        </w:rPr>
        <w:t xml:space="preserve"> Drug Administration for sale as a tobacco cessation product, tobacco dependence product, or other medical purposes</w:t>
      </w:r>
      <w:r w:rsidR="03ECAFAD" w:rsidRPr="00275418">
        <w:rPr>
          <w:rFonts w:asciiTheme="minorHAnsi" w:hAnsiTheme="minorHAnsi" w:cstheme="minorHAnsi"/>
          <w:color w:val="000000" w:themeColor="text1"/>
          <w:sz w:val="27"/>
          <w:szCs w:val="27"/>
        </w:rPr>
        <w:t xml:space="preserve">. </w:t>
      </w:r>
    </w:p>
    <w:p w14:paraId="6F0719EB" w14:textId="77777777" w:rsidR="005665D7" w:rsidRPr="009B2F29" w:rsidRDefault="005665D7" w:rsidP="009B2F29">
      <w:pPr>
        <w:pStyle w:val="Heading2"/>
        <w:spacing w:before="240"/>
        <w:textAlignment w:val="baseline"/>
        <w:rPr>
          <w:rFonts w:cstheme="minorHAnsi"/>
          <w:szCs w:val="39"/>
        </w:rPr>
      </w:pPr>
      <w:r w:rsidRPr="009B2F29">
        <w:rPr>
          <w:rFonts w:cstheme="minorHAnsi"/>
          <w:szCs w:val="39"/>
        </w:rPr>
        <w:lastRenderedPageBreak/>
        <w:t>Enforcement</w:t>
      </w:r>
    </w:p>
    <w:p w14:paraId="74DD9712" w14:textId="76922613" w:rsidR="005665D7" w:rsidRPr="00275418" w:rsidRDefault="5AF2EC92" w:rsidP="00994C42">
      <w:r w:rsidRPr="00275418">
        <w:t xml:space="preserve">All </w:t>
      </w:r>
      <w:r w:rsidR="19F48DA1" w:rsidRPr="00275418">
        <w:t>individuals</w:t>
      </w:r>
      <w:r w:rsidRPr="00275418">
        <w:t xml:space="preserve"> on school premises, including students, staff, administrators, and visitors are responsible for </w:t>
      </w:r>
      <w:r w:rsidR="0E46D722" w:rsidRPr="00275418">
        <w:t>adhering</w:t>
      </w:r>
      <w:r w:rsidRPr="00275418">
        <w:t xml:space="preserve"> to and enforcing this policy. Any person acting in violation of this policy will be informed or reminded of the </w:t>
      </w:r>
      <w:r w:rsidR="58F0E791" w:rsidRPr="00275418">
        <w:t>policy</w:t>
      </w:r>
      <w:r w:rsidRPr="00275418">
        <w:t xml:space="preserve"> and asked to comply. </w:t>
      </w:r>
    </w:p>
    <w:p w14:paraId="7E7A424E" w14:textId="2CBEFD69" w:rsidR="005665D7" w:rsidRPr="00275418" w:rsidRDefault="7DDACB27" w:rsidP="00994C42">
      <w:pPr>
        <w:rPr>
          <w:color w:val="000000"/>
        </w:rPr>
      </w:pPr>
      <w:r w:rsidRPr="00275418">
        <w:t xml:space="preserve">District administration, including school superintendent and principal(s), will oversee the </w:t>
      </w:r>
      <w:r w:rsidR="5579AB49" w:rsidRPr="00275418">
        <w:t xml:space="preserve">implementation of </w:t>
      </w:r>
      <w:r w:rsidRPr="00275418">
        <w:t>enforcement of this policy for all persons.</w:t>
      </w:r>
    </w:p>
    <w:p w14:paraId="32D8809D" w14:textId="1CBA2901" w:rsidR="005665D7" w:rsidRPr="009B2F29" w:rsidRDefault="005665D7" w:rsidP="009B2F29">
      <w:pPr>
        <w:pStyle w:val="Heading3"/>
        <w:spacing w:before="240"/>
        <w:rPr>
          <w:rFonts w:cstheme="minorHAnsi"/>
          <w:sz w:val="30"/>
          <w:szCs w:val="30"/>
        </w:rPr>
      </w:pPr>
      <w:r w:rsidRPr="009B2F29">
        <w:rPr>
          <w:rFonts w:cstheme="minorHAnsi"/>
          <w:sz w:val="30"/>
          <w:szCs w:val="30"/>
        </w:rPr>
        <w:t>Students</w:t>
      </w:r>
    </w:p>
    <w:p w14:paraId="6572115C" w14:textId="4BBCE3E0" w:rsidR="005665D7" w:rsidRPr="00275418" w:rsidRDefault="349B92DE" w:rsidP="00B17F55">
      <w:pPr>
        <w:spacing w:before="120" w:after="0" w:line="240" w:lineRule="auto"/>
        <w:textAlignment w:val="baseline"/>
        <w:rPr>
          <w:rFonts w:cstheme="minorHAnsi"/>
          <w:color w:val="000000" w:themeColor="text1"/>
          <w:szCs w:val="24"/>
        </w:rPr>
      </w:pPr>
      <w:r w:rsidRPr="00275418">
        <w:rPr>
          <w:rFonts w:cstheme="minorHAnsi"/>
          <w:color w:val="000000" w:themeColor="text1"/>
          <w:szCs w:val="24"/>
        </w:rPr>
        <w:t>Students found in violation of the forementioned policy shall be referred to the following consequence(s):</w:t>
      </w:r>
    </w:p>
    <w:p w14:paraId="7892996C" w14:textId="5FF10DE3" w:rsidR="005665D7" w:rsidRPr="00275418" w:rsidRDefault="349B92DE" w:rsidP="00B17F55">
      <w:pPr>
        <w:pStyle w:val="ListParagraph"/>
        <w:numPr>
          <w:ilvl w:val="0"/>
          <w:numId w:val="7"/>
        </w:numPr>
        <w:spacing w:before="240"/>
        <w:contextualSpacing w:val="0"/>
        <w:textAlignment w:val="baseline"/>
        <w:rPr>
          <w:rFonts w:eastAsia="Source Sans Pro" w:cstheme="minorHAnsi"/>
          <w:szCs w:val="24"/>
        </w:rPr>
      </w:pPr>
      <w:r w:rsidRPr="00275418">
        <w:rPr>
          <w:rFonts w:eastAsia="Source Sans Pro" w:cstheme="minorHAnsi"/>
          <w:szCs w:val="24"/>
        </w:rPr>
        <w:t>First Violation</w:t>
      </w:r>
    </w:p>
    <w:p w14:paraId="00EB9B68" w14:textId="0FD18162" w:rsidR="005665D7" w:rsidRPr="004B3F99" w:rsidRDefault="349B92DE" w:rsidP="00B17F55">
      <w:pPr>
        <w:pStyle w:val="ListParagraph"/>
        <w:numPr>
          <w:ilvl w:val="1"/>
          <w:numId w:val="7"/>
        </w:numPr>
        <w:spacing w:before="240"/>
        <w:contextualSpacing w:val="0"/>
        <w:textAlignment w:val="baseline"/>
        <w:rPr>
          <w:rFonts w:eastAsia="Source Sans Pro" w:cstheme="minorHAnsi"/>
          <w:szCs w:val="24"/>
        </w:rPr>
      </w:pPr>
      <w:r w:rsidRPr="00275418">
        <w:rPr>
          <w:rFonts w:eastAsia="Source Sans Pro" w:cstheme="minorHAnsi"/>
          <w:szCs w:val="24"/>
        </w:rPr>
        <w:t xml:space="preserve">Confiscation of tobacco products, related devices, imitation products, or lighters; notification of parents </w:t>
      </w:r>
      <w:r w:rsidRPr="004B3F99">
        <w:rPr>
          <w:rFonts w:eastAsia="Source Sans Pro" w:cstheme="minorHAnsi"/>
          <w:szCs w:val="24"/>
        </w:rPr>
        <w:t>and/or guardians; and at least one of the following actions:</w:t>
      </w:r>
    </w:p>
    <w:p w14:paraId="5783DEC7" w14:textId="2D2B6545" w:rsidR="005665D7" w:rsidRPr="004B3F99" w:rsidRDefault="349B92DE" w:rsidP="00B17F55">
      <w:pPr>
        <w:pStyle w:val="ListParagraph"/>
        <w:numPr>
          <w:ilvl w:val="2"/>
          <w:numId w:val="7"/>
        </w:numPr>
        <w:spacing w:before="240"/>
        <w:contextualSpacing w:val="0"/>
        <w:textAlignment w:val="baseline"/>
        <w:rPr>
          <w:rFonts w:eastAsia="Source Sans Pro" w:cstheme="minorHAnsi"/>
          <w:szCs w:val="24"/>
        </w:rPr>
      </w:pPr>
      <w:r w:rsidRPr="004B3F99">
        <w:rPr>
          <w:rFonts w:eastAsia="Source Sans Pro" w:cstheme="minorHAnsi"/>
          <w:szCs w:val="24"/>
        </w:rPr>
        <w:t>A meeting and individual assessment with a chemical health educator or designated staff to discuss tobacco use and school policies.</w:t>
      </w:r>
    </w:p>
    <w:p w14:paraId="75688CA9" w14:textId="78BAF1A9" w:rsidR="005665D7" w:rsidRPr="004B3F99" w:rsidRDefault="349B92DE" w:rsidP="00B17F55">
      <w:pPr>
        <w:pStyle w:val="ListParagraph"/>
        <w:numPr>
          <w:ilvl w:val="2"/>
          <w:numId w:val="7"/>
        </w:numPr>
        <w:spacing w:before="240"/>
        <w:contextualSpacing w:val="0"/>
        <w:textAlignment w:val="baseline"/>
        <w:rPr>
          <w:rFonts w:eastAsia="Source Sans Pro" w:cstheme="minorHAnsi"/>
          <w:szCs w:val="24"/>
        </w:rPr>
      </w:pPr>
      <w:r w:rsidRPr="004B3F99">
        <w:rPr>
          <w:rFonts w:eastAsia="Source Sans Pro" w:cstheme="minorHAnsi"/>
          <w:szCs w:val="24"/>
        </w:rPr>
        <w:t>Participation in a</w:t>
      </w:r>
      <w:r w:rsidR="264C42C5" w:rsidRPr="004B3F99">
        <w:rPr>
          <w:rFonts w:eastAsia="Source Sans Pro" w:cstheme="minorHAnsi"/>
          <w:szCs w:val="24"/>
        </w:rPr>
        <w:t>n approved</w:t>
      </w:r>
      <w:r w:rsidRPr="004B3F99">
        <w:rPr>
          <w:rFonts w:eastAsia="Source Sans Pro" w:cstheme="minorHAnsi"/>
          <w:szCs w:val="24"/>
        </w:rPr>
        <w:t xml:space="preserve"> tobacco education program.</w:t>
      </w:r>
    </w:p>
    <w:p w14:paraId="0B2DFD57" w14:textId="187C7658" w:rsidR="5BEA1A78" w:rsidRPr="004B3F99" w:rsidRDefault="5BEA1A78" w:rsidP="00B17F55">
      <w:pPr>
        <w:pStyle w:val="ListParagraph"/>
        <w:numPr>
          <w:ilvl w:val="3"/>
          <w:numId w:val="7"/>
        </w:numPr>
        <w:spacing w:before="240"/>
        <w:contextualSpacing w:val="0"/>
        <w:rPr>
          <w:rFonts w:eastAsia="Source Sans Pro" w:cstheme="minorHAnsi"/>
          <w:szCs w:val="24"/>
        </w:rPr>
      </w:pPr>
      <w:r w:rsidRPr="004B3F99">
        <w:rPr>
          <w:rFonts w:eastAsia="Source Sans Pro" w:cstheme="minorHAnsi"/>
          <w:szCs w:val="24"/>
        </w:rPr>
        <w:t>Students and staff found in violation of hereabove policy ought to be referred to a designated tobacco education program approved by the South Dakota Department of Health, including but not l</w:t>
      </w:r>
      <w:r w:rsidR="4B574C76" w:rsidRPr="004B3F99">
        <w:rPr>
          <w:rFonts w:eastAsia="Source Sans Pro" w:cstheme="minorHAnsi"/>
          <w:szCs w:val="24"/>
        </w:rPr>
        <w:t>imited to: (1) CATCH My Breath</w:t>
      </w:r>
      <w:r w:rsidR="654CC558" w:rsidRPr="004B3F99">
        <w:rPr>
          <w:rFonts w:eastAsia="Source Sans Pro" w:cstheme="minorHAnsi"/>
          <w:szCs w:val="24"/>
        </w:rPr>
        <w:t xml:space="preserve">, </w:t>
      </w:r>
      <w:r w:rsidR="4B574C76" w:rsidRPr="004B3F99">
        <w:rPr>
          <w:rFonts w:eastAsia="Source Sans Pro" w:cstheme="minorHAnsi"/>
          <w:szCs w:val="24"/>
        </w:rPr>
        <w:t>(2) Vaping: Know the Truth</w:t>
      </w:r>
      <w:r w:rsidR="40AE43E6" w:rsidRPr="004B3F99">
        <w:rPr>
          <w:rFonts w:eastAsia="Source Sans Pro" w:cstheme="minorHAnsi"/>
          <w:szCs w:val="24"/>
        </w:rPr>
        <w:t xml:space="preserve">, or (3) Not </w:t>
      </w:r>
      <w:proofErr w:type="gramStart"/>
      <w:r w:rsidR="40AE43E6" w:rsidRPr="004B3F99">
        <w:rPr>
          <w:rFonts w:eastAsia="Source Sans Pro" w:cstheme="minorHAnsi"/>
          <w:szCs w:val="24"/>
        </w:rPr>
        <w:t>On</w:t>
      </w:r>
      <w:proofErr w:type="gramEnd"/>
      <w:r w:rsidR="40AE43E6" w:rsidRPr="004B3F99">
        <w:rPr>
          <w:rFonts w:eastAsia="Source Sans Pro" w:cstheme="minorHAnsi"/>
          <w:szCs w:val="24"/>
        </w:rPr>
        <w:t xml:space="preserve"> Tobacco (NOT)</w:t>
      </w:r>
      <w:r w:rsidR="4B574C76" w:rsidRPr="004B3F99">
        <w:rPr>
          <w:rFonts w:eastAsia="Source Sans Pro" w:cstheme="minorHAnsi"/>
          <w:szCs w:val="24"/>
        </w:rPr>
        <w:t>.</w:t>
      </w:r>
    </w:p>
    <w:p w14:paraId="547B47D0" w14:textId="4293F10A" w:rsidR="005665D7" w:rsidRPr="004B3F99" w:rsidRDefault="349B92DE" w:rsidP="00B17F55">
      <w:pPr>
        <w:pStyle w:val="ListParagraph"/>
        <w:numPr>
          <w:ilvl w:val="2"/>
          <w:numId w:val="7"/>
        </w:numPr>
        <w:spacing w:before="240"/>
        <w:contextualSpacing w:val="0"/>
        <w:textAlignment w:val="baseline"/>
        <w:rPr>
          <w:rFonts w:eastAsia="Source Sans Pro" w:cstheme="minorHAnsi"/>
          <w:szCs w:val="24"/>
        </w:rPr>
      </w:pPr>
      <w:r w:rsidRPr="004B3F99">
        <w:rPr>
          <w:rFonts w:eastAsia="Source Sans Pro" w:cstheme="minorHAnsi"/>
          <w:szCs w:val="24"/>
        </w:rPr>
        <w:t>Access to information on available cessation programs and resources.</w:t>
      </w:r>
    </w:p>
    <w:p w14:paraId="1F1034BC" w14:textId="605AA606" w:rsidR="61EADA29" w:rsidRPr="004B3F99" w:rsidRDefault="61EADA29" w:rsidP="00B17F55">
      <w:pPr>
        <w:pStyle w:val="ListParagraph"/>
        <w:numPr>
          <w:ilvl w:val="3"/>
          <w:numId w:val="7"/>
        </w:numPr>
        <w:spacing w:before="240"/>
        <w:contextualSpacing w:val="0"/>
        <w:rPr>
          <w:rFonts w:eastAsia="Source Sans Pro" w:cstheme="minorHAnsi"/>
          <w:szCs w:val="24"/>
        </w:rPr>
      </w:pPr>
      <w:r w:rsidRPr="004B3F99">
        <w:rPr>
          <w:rFonts w:eastAsia="Source Sans Pro" w:cstheme="minorHAnsi"/>
          <w:szCs w:val="24"/>
        </w:rPr>
        <w:t xml:space="preserve">Students and staff found in violation of hereabove policy ought to be referred to an official tobacco cessation program approved by the South Dakota Department of Health, including but not limited to: (1) South Dakota </w:t>
      </w:r>
      <w:proofErr w:type="spellStart"/>
      <w:r w:rsidRPr="004B3F99">
        <w:rPr>
          <w:rFonts w:eastAsia="Source Sans Pro" w:cstheme="minorHAnsi"/>
          <w:szCs w:val="24"/>
        </w:rPr>
        <w:t>QuitLine</w:t>
      </w:r>
      <w:proofErr w:type="spellEnd"/>
      <w:r w:rsidR="692D30E1" w:rsidRPr="004B3F99">
        <w:rPr>
          <w:rFonts w:eastAsia="Source Sans Pro" w:cstheme="minorHAnsi"/>
          <w:szCs w:val="24"/>
        </w:rPr>
        <w:t xml:space="preserve">, (2) EX Program by Truth Initiative, or </w:t>
      </w:r>
      <w:r w:rsidR="6372A61A" w:rsidRPr="004B3F99">
        <w:rPr>
          <w:rFonts w:eastAsia="Source Sans Pro" w:cstheme="minorHAnsi"/>
          <w:szCs w:val="24"/>
        </w:rPr>
        <w:t xml:space="preserve">another cessation program </w:t>
      </w:r>
      <w:r w:rsidR="3A511C9A" w:rsidRPr="004B3F99">
        <w:rPr>
          <w:rFonts w:eastAsia="Source Sans Pro" w:cstheme="minorHAnsi"/>
          <w:szCs w:val="24"/>
        </w:rPr>
        <w:t>certified by the Centers for Disease Control (CDC).</w:t>
      </w:r>
    </w:p>
    <w:p w14:paraId="07F514B7" w14:textId="576D2EEB" w:rsidR="005665D7" w:rsidRPr="004B3F99" w:rsidRDefault="044F96C2" w:rsidP="00B17F55">
      <w:pPr>
        <w:pStyle w:val="ListParagraph"/>
        <w:numPr>
          <w:ilvl w:val="0"/>
          <w:numId w:val="7"/>
        </w:numPr>
        <w:spacing w:before="240"/>
        <w:contextualSpacing w:val="0"/>
        <w:rPr>
          <w:rFonts w:eastAsia="Source Sans Pro" w:cstheme="minorHAnsi"/>
          <w:szCs w:val="24"/>
        </w:rPr>
      </w:pPr>
      <w:r w:rsidRPr="004B3F99">
        <w:rPr>
          <w:rFonts w:eastAsia="Source Sans Pro" w:cstheme="minorHAnsi"/>
          <w:szCs w:val="24"/>
        </w:rPr>
        <w:t>Second Violation</w:t>
      </w:r>
    </w:p>
    <w:p w14:paraId="10E99929" w14:textId="7D5C544A" w:rsidR="005665D7" w:rsidRPr="00275418" w:rsidRDefault="349B92DE" w:rsidP="00B17F55">
      <w:pPr>
        <w:pStyle w:val="ListParagraph"/>
        <w:numPr>
          <w:ilvl w:val="0"/>
          <w:numId w:val="5"/>
        </w:numPr>
        <w:spacing w:before="240"/>
        <w:contextualSpacing w:val="0"/>
        <w:textAlignment w:val="baseline"/>
        <w:rPr>
          <w:rFonts w:eastAsia="Source Sans Pro" w:cstheme="minorHAnsi"/>
          <w:szCs w:val="24"/>
        </w:rPr>
      </w:pPr>
      <w:r w:rsidRPr="00275418">
        <w:rPr>
          <w:rFonts w:eastAsia="Source Sans Pro" w:cstheme="minorHAnsi"/>
          <w:szCs w:val="24"/>
        </w:rPr>
        <w:lastRenderedPageBreak/>
        <w:t>Confiscation of tobacco products, related devices, imitation products, or lighters; notification of parents and/or guardians; access to information on available cessation programs; and at least one of the following actions:</w:t>
      </w:r>
    </w:p>
    <w:p w14:paraId="5CE79E69" w14:textId="1CFD8410" w:rsidR="005665D7" w:rsidRPr="00275418" w:rsidRDefault="349B92DE" w:rsidP="00B17F55">
      <w:pPr>
        <w:pStyle w:val="ListParagraph"/>
        <w:numPr>
          <w:ilvl w:val="2"/>
          <w:numId w:val="2"/>
        </w:numPr>
        <w:contextualSpacing w:val="0"/>
        <w:textAlignment w:val="baseline"/>
        <w:rPr>
          <w:rFonts w:eastAsia="Source Sans Pro" w:cstheme="minorHAnsi"/>
          <w:szCs w:val="24"/>
        </w:rPr>
      </w:pPr>
      <w:r w:rsidRPr="00275418">
        <w:rPr>
          <w:rFonts w:eastAsia="Source Sans Pro" w:cstheme="minorHAnsi"/>
          <w:szCs w:val="24"/>
        </w:rPr>
        <w:t>A meeting and individual assessment with a chemical health educator or designated staff, with the involvement of parents and/or guardians, to address tobacco use and school policies.</w:t>
      </w:r>
    </w:p>
    <w:p w14:paraId="73391C8D" w14:textId="06EDB267" w:rsidR="005665D7" w:rsidRPr="004B3F99" w:rsidRDefault="349B92DE" w:rsidP="00B17F55">
      <w:pPr>
        <w:pStyle w:val="ListParagraph"/>
        <w:numPr>
          <w:ilvl w:val="2"/>
          <w:numId w:val="2"/>
        </w:numPr>
        <w:contextualSpacing w:val="0"/>
        <w:textAlignment w:val="baseline"/>
        <w:rPr>
          <w:rFonts w:eastAsia="Source Sans Pro" w:cstheme="minorHAnsi"/>
          <w:szCs w:val="24"/>
        </w:rPr>
      </w:pPr>
      <w:r w:rsidRPr="004B3F99">
        <w:rPr>
          <w:rFonts w:eastAsia="Source Sans Pro" w:cstheme="minorHAnsi"/>
          <w:szCs w:val="24"/>
        </w:rPr>
        <w:t>Participation in a</w:t>
      </w:r>
      <w:r w:rsidR="310DB5B6" w:rsidRPr="004B3F99">
        <w:rPr>
          <w:rFonts w:eastAsia="Source Sans Pro" w:cstheme="minorHAnsi"/>
          <w:szCs w:val="24"/>
        </w:rPr>
        <w:t>n approved</w:t>
      </w:r>
      <w:r w:rsidRPr="004B3F99">
        <w:rPr>
          <w:rFonts w:eastAsia="Source Sans Pro" w:cstheme="minorHAnsi"/>
          <w:szCs w:val="24"/>
        </w:rPr>
        <w:t xml:space="preserve"> tobacco education program.</w:t>
      </w:r>
    </w:p>
    <w:p w14:paraId="1D084CE9" w14:textId="4A27498D" w:rsidR="620B8ED0" w:rsidRPr="004B3F99" w:rsidRDefault="620B8ED0" w:rsidP="00B17F55">
      <w:pPr>
        <w:pStyle w:val="ListParagraph"/>
        <w:numPr>
          <w:ilvl w:val="3"/>
          <w:numId w:val="2"/>
        </w:numPr>
        <w:contextualSpacing w:val="0"/>
        <w:rPr>
          <w:rFonts w:eastAsia="Source Sans Pro" w:cstheme="minorHAnsi"/>
          <w:szCs w:val="24"/>
        </w:rPr>
      </w:pPr>
      <w:r w:rsidRPr="004B3F99">
        <w:rPr>
          <w:rFonts w:eastAsia="Source Sans Pro" w:cstheme="minorHAnsi"/>
          <w:szCs w:val="24"/>
        </w:rPr>
        <w:t>Please refer to approved tobacco education programs listed prior.</w:t>
      </w:r>
    </w:p>
    <w:p w14:paraId="53EC771B" w14:textId="79AD3A88" w:rsidR="005665D7" w:rsidRPr="004B3F99" w:rsidRDefault="6A53DC59" w:rsidP="6A53DC59">
      <w:pPr>
        <w:spacing w:before="240" w:after="240"/>
        <w:textAlignment w:val="baseline"/>
        <w:rPr>
          <w:rFonts w:eastAsia="Source Sans Pro" w:cstheme="minorHAnsi"/>
          <w:szCs w:val="24"/>
        </w:rPr>
      </w:pPr>
      <w:r w:rsidRPr="004B3F99">
        <w:rPr>
          <w:rFonts w:eastAsia="Source Sans Pro" w:cstheme="minorHAnsi"/>
          <w:szCs w:val="24"/>
        </w:rPr>
        <w:t xml:space="preserve">3. </w:t>
      </w:r>
      <w:r w:rsidR="349B92DE" w:rsidRPr="004B3F99">
        <w:rPr>
          <w:rFonts w:eastAsia="Source Sans Pro" w:cstheme="minorHAnsi"/>
          <w:szCs w:val="24"/>
        </w:rPr>
        <w:t>Third and Subsequent Violations:</w:t>
      </w:r>
    </w:p>
    <w:p w14:paraId="70740769" w14:textId="28639663" w:rsidR="005665D7" w:rsidRPr="00275418" w:rsidRDefault="349B92DE" w:rsidP="00B17F55">
      <w:pPr>
        <w:pStyle w:val="ListParagraph"/>
        <w:numPr>
          <w:ilvl w:val="0"/>
          <w:numId w:val="3"/>
        </w:numPr>
        <w:spacing w:before="240"/>
        <w:textAlignment w:val="baseline"/>
        <w:rPr>
          <w:rFonts w:eastAsia="Source Sans Pro" w:cstheme="minorHAnsi"/>
          <w:szCs w:val="24"/>
        </w:rPr>
      </w:pPr>
      <w:r w:rsidRPr="00275418">
        <w:rPr>
          <w:rFonts w:eastAsia="Source Sans Pro" w:cstheme="minorHAnsi"/>
          <w:szCs w:val="24"/>
        </w:rPr>
        <w:t>Confiscation of tobacco products, related devices, imitation products, or lighters; notification of parents and/or guardians; access to information on available cessation programs; mandatory participation in a tobacco education program; and at least one of the following actions:</w:t>
      </w:r>
    </w:p>
    <w:p w14:paraId="12528E04" w14:textId="4DE81123" w:rsidR="005665D7" w:rsidRPr="00275418" w:rsidRDefault="349B92DE" w:rsidP="00B17F55">
      <w:pPr>
        <w:pStyle w:val="ListParagraph"/>
        <w:numPr>
          <w:ilvl w:val="0"/>
          <w:numId w:val="1"/>
        </w:numPr>
        <w:textAlignment w:val="baseline"/>
        <w:rPr>
          <w:rFonts w:eastAsia="Source Sans Pro" w:cstheme="minorHAnsi"/>
          <w:szCs w:val="24"/>
        </w:rPr>
      </w:pPr>
      <w:r w:rsidRPr="00275418">
        <w:rPr>
          <w:rFonts w:eastAsia="Source Sans Pro" w:cstheme="minorHAnsi"/>
          <w:szCs w:val="24"/>
        </w:rPr>
        <w:t>A meeting and individual assessment with a chemical health educator or designated staff, with the involvement of parents and/or guardians, to address tobacco use and school policies.</w:t>
      </w:r>
    </w:p>
    <w:p w14:paraId="1EB16F3C" w14:textId="3A4A78D5" w:rsidR="005665D7" w:rsidRPr="00275418" w:rsidRDefault="3F179DF0" w:rsidP="00B17F55">
      <w:pPr>
        <w:pStyle w:val="ListParagraph"/>
        <w:numPr>
          <w:ilvl w:val="0"/>
          <w:numId w:val="1"/>
        </w:numPr>
        <w:textAlignment w:val="baseline"/>
        <w:rPr>
          <w:rFonts w:eastAsia="Source Sans Pro" w:cstheme="minorHAnsi"/>
          <w:szCs w:val="24"/>
        </w:rPr>
      </w:pPr>
      <w:r w:rsidRPr="00275418">
        <w:rPr>
          <w:rFonts w:eastAsia="Source Sans Pro" w:cstheme="minorHAnsi"/>
          <w:color w:val="333333"/>
          <w:szCs w:val="24"/>
        </w:rPr>
        <w:t xml:space="preserve">This alternative can include activities related to the tobacco violation, such as cleaning up school grounds of litter or providing tobacco education to younger students. </w:t>
      </w:r>
    </w:p>
    <w:p w14:paraId="156394D4" w14:textId="35D6CEA5" w:rsidR="005665D7" w:rsidRPr="00275418" w:rsidRDefault="728ABC58" w:rsidP="00B17F55">
      <w:pPr>
        <w:spacing w:line="240" w:lineRule="auto"/>
        <w:contextualSpacing/>
        <w:textAlignment w:val="baseline"/>
        <w:rPr>
          <w:rFonts w:cstheme="minorHAnsi"/>
          <w:color w:val="000000" w:themeColor="text1"/>
          <w:szCs w:val="24"/>
        </w:rPr>
      </w:pPr>
      <w:r w:rsidRPr="00275418">
        <w:rPr>
          <w:rFonts w:cstheme="minorHAnsi"/>
          <w:color w:val="000000" w:themeColor="text1"/>
          <w:szCs w:val="24"/>
        </w:rPr>
        <w:t>FDA-approved cessation materials, which may contain nicotine and/or be derived from tobacco, for staff, visitors, students aged 18+, and younger students for whom use of such materials is authorized by a medical professional may request an exemption from this policy there above.</w:t>
      </w:r>
    </w:p>
    <w:p w14:paraId="23A7C09B" w14:textId="43F4F5E0" w:rsidR="005665D7" w:rsidRPr="00CF6AA4" w:rsidRDefault="005665D7" w:rsidP="00CF6AA4">
      <w:pPr>
        <w:pStyle w:val="Heading3"/>
      </w:pPr>
      <w:r w:rsidRPr="00CF6AA4">
        <w:t>Employees</w:t>
      </w:r>
    </w:p>
    <w:p w14:paraId="7594BDAB" w14:textId="77777777" w:rsidR="005665D7" w:rsidRPr="00275418" w:rsidRDefault="005665D7" w:rsidP="00B17F55">
      <w:pPr>
        <w:numPr>
          <w:ilvl w:val="0"/>
          <w:numId w:val="16"/>
        </w:numPr>
        <w:spacing w:line="240" w:lineRule="auto"/>
        <w:textAlignment w:val="baseline"/>
        <w:rPr>
          <w:rFonts w:cstheme="minorHAnsi"/>
          <w:color w:val="000000"/>
          <w:szCs w:val="24"/>
        </w:rPr>
      </w:pPr>
      <w:r w:rsidRPr="00275418">
        <w:rPr>
          <w:rFonts w:cstheme="minorHAnsi"/>
          <w:color w:val="000000"/>
          <w:szCs w:val="24"/>
        </w:rPr>
        <w:t>Employees may also be subject to disciplinary action pursuant to [District Name] policy.</w:t>
      </w:r>
    </w:p>
    <w:p w14:paraId="663D2E46" w14:textId="77777777" w:rsidR="005665D7" w:rsidRPr="00CF6AA4" w:rsidRDefault="005665D7" w:rsidP="00CF6AA4">
      <w:pPr>
        <w:pStyle w:val="Heading3"/>
      </w:pPr>
      <w:r w:rsidRPr="00CF6AA4">
        <w:t>Visitors</w:t>
      </w:r>
    </w:p>
    <w:p w14:paraId="72CCEB3E" w14:textId="7B67F99A" w:rsidR="005665D7" w:rsidRPr="00275418" w:rsidRDefault="7DDACB27" w:rsidP="00B17F55">
      <w:pPr>
        <w:numPr>
          <w:ilvl w:val="0"/>
          <w:numId w:val="17"/>
        </w:numPr>
        <w:spacing w:before="120" w:after="0" w:line="240" w:lineRule="auto"/>
        <w:textAlignment w:val="baseline"/>
        <w:rPr>
          <w:rFonts w:cstheme="minorHAnsi"/>
          <w:color w:val="000000" w:themeColor="text1"/>
          <w:szCs w:val="24"/>
        </w:rPr>
      </w:pPr>
      <w:r w:rsidRPr="00275418">
        <w:rPr>
          <w:rFonts w:cstheme="minorHAnsi"/>
          <w:color w:val="000000" w:themeColor="text1"/>
          <w:szCs w:val="24"/>
        </w:rPr>
        <w:t>Visitors in violation of this policy will be asked to comply, and if necessary, be subject to appropriate consequences, which may include being directed to leave school property.</w:t>
      </w:r>
    </w:p>
    <w:p w14:paraId="2DBCD341" w14:textId="0A5E2896" w:rsidR="005665D7" w:rsidRPr="009B2F29" w:rsidRDefault="7DDACB27" w:rsidP="00B17F55">
      <w:pPr>
        <w:pStyle w:val="Heading2"/>
        <w:spacing w:before="240"/>
        <w:textAlignment w:val="baseline"/>
        <w:rPr>
          <w:rFonts w:cstheme="minorHAnsi"/>
          <w:szCs w:val="39"/>
        </w:rPr>
      </w:pPr>
      <w:r w:rsidRPr="009B2F29">
        <w:rPr>
          <w:rFonts w:cstheme="minorHAnsi"/>
          <w:szCs w:val="39"/>
        </w:rPr>
        <w:t>Tobacco Cessation Opportunities</w:t>
      </w:r>
    </w:p>
    <w:p w14:paraId="499C67DF" w14:textId="44E0F5E1" w:rsidR="0A58964B" w:rsidRPr="00275418" w:rsidRDefault="0A58964B" w:rsidP="00B17F55">
      <w:pPr>
        <w:pStyle w:val="NormalWeb"/>
        <w:spacing w:before="0" w:beforeAutospacing="0" w:after="120" w:afterAutospacing="0"/>
        <w:rPr>
          <w:rFonts w:asciiTheme="minorHAnsi" w:hAnsiTheme="minorHAnsi" w:cstheme="minorHAnsi"/>
          <w:color w:val="000000" w:themeColor="text1"/>
        </w:rPr>
      </w:pPr>
      <w:r w:rsidRPr="00275418">
        <w:rPr>
          <w:rFonts w:asciiTheme="minorHAnsi" w:hAnsiTheme="minorHAnsi" w:cstheme="minorHAnsi"/>
          <w:color w:val="000000" w:themeColor="text1"/>
        </w:rPr>
        <w:t xml:space="preserve">Administrators shall consult with their local or state </w:t>
      </w:r>
      <w:r w:rsidR="1B4B03DF" w:rsidRPr="00275418">
        <w:rPr>
          <w:rFonts w:asciiTheme="minorHAnsi" w:hAnsiTheme="minorHAnsi" w:cstheme="minorHAnsi"/>
          <w:color w:val="000000" w:themeColor="text1"/>
        </w:rPr>
        <w:t xml:space="preserve">health department or other appropriate health </w:t>
      </w:r>
      <w:r w:rsidR="78B1DCC6" w:rsidRPr="00275418">
        <w:rPr>
          <w:rFonts w:asciiTheme="minorHAnsi" w:hAnsiTheme="minorHAnsi" w:cstheme="minorHAnsi"/>
          <w:color w:val="000000" w:themeColor="text1"/>
        </w:rPr>
        <w:t>organizations</w:t>
      </w:r>
      <w:r w:rsidR="1B4B03DF" w:rsidRPr="00275418">
        <w:rPr>
          <w:rFonts w:asciiTheme="minorHAnsi" w:hAnsiTheme="minorHAnsi" w:cstheme="minorHAnsi"/>
          <w:color w:val="000000" w:themeColor="text1"/>
        </w:rPr>
        <w:t xml:space="preserve"> to provide students, staff, faculty, and administrators with information and access </w:t>
      </w:r>
      <w:r w:rsidR="41802C89" w:rsidRPr="00275418">
        <w:rPr>
          <w:rFonts w:asciiTheme="minorHAnsi" w:hAnsiTheme="minorHAnsi" w:cstheme="minorHAnsi"/>
          <w:color w:val="000000" w:themeColor="text1"/>
        </w:rPr>
        <w:t xml:space="preserve">to support. </w:t>
      </w:r>
    </w:p>
    <w:p w14:paraId="40013CCE" w14:textId="36878852" w:rsidR="005665D7" w:rsidRPr="004B3F99" w:rsidRDefault="7DDACB27" w:rsidP="00B17F55">
      <w:pPr>
        <w:pStyle w:val="NormalWeb"/>
        <w:spacing w:before="0" w:beforeAutospacing="0" w:after="120" w:afterAutospacing="0"/>
        <w:textAlignment w:val="baseline"/>
        <w:rPr>
          <w:rFonts w:asciiTheme="minorHAnsi" w:hAnsiTheme="minorHAnsi" w:cstheme="minorHAnsi"/>
        </w:rPr>
      </w:pPr>
      <w:r w:rsidRPr="00275418">
        <w:rPr>
          <w:rFonts w:asciiTheme="minorHAnsi" w:hAnsiTheme="minorHAnsi" w:cstheme="minorHAnsi"/>
          <w:color w:val="000000" w:themeColor="text1"/>
        </w:rPr>
        <w:t xml:space="preserve">[District Name] School District Students and employees who violate this policy will be encouraged to quit and provided information on cessation, including the SD </w:t>
      </w:r>
      <w:proofErr w:type="spellStart"/>
      <w:r w:rsidRPr="00275418">
        <w:rPr>
          <w:rFonts w:asciiTheme="minorHAnsi" w:hAnsiTheme="minorHAnsi" w:cstheme="minorHAnsi"/>
          <w:color w:val="000000" w:themeColor="text1"/>
        </w:rPr>
        <w:t>QuitLine</w:t>
      </w:r>
      <w:proofErr w:type="spellEnd"/>
      <w:r w:rsidRPr="00275418">
        <w:rPr>
          <w:rFonts w:asciiTheme="minorHAnsi" w:hAnsiTheme="minorHAnsi" w:cstheme="minorHAnsi"/>
          <w:color w:val="000000" w:themeColor="text1"/>
        </w:rPr>
        <w:t xml:space="preserve"> [1-866-</w:t>
      </w:r>
      <w:r w:rsidRPr="004B3F99">
        <w:rPr>
          <w:rFonts w:asciiTheme="minorHAnsi" w:hAnsiTheme="minorHAnsi" w:cstheme="minorHAnsi"/>
        </w:rPr>
        <w:t>737-8487]</w:t>
      </w:r>
      <w:r w:rsidR="00AF37A8" w:rsidRPr="00AF37A8">
        <w:rPr>
          <w:rFonts w:asciiTheme="minorHAnsi" w:hAnsiTheme="minorHAnsi" w:cstheme="minorHAnsi"/>
        </w:rPr>
        <w:t xml:space="preserve">or </w:t>
      </w:r>
      <w:r w:rsidR="00AF37A8" w:rsidRPr="00AF37A8">
        <w:rPr>
          <w:rFonts w:asciiTheme="minorHAnsi" w:eastAsiaTheme="minorHAnsi" w:hAnsiTheme="minorHAnsi" w:cstheme="minorHAnsi"/>
          <w:color w:val="000000"/>
        </w:rPr>
        <w:t>by visiting the website at </w:t>
      </w:r>
      <w:hyperlink r:id="rId12" w:history="1">
        <w:r w:rsidR="00AF37A8" w:rsidRPr="00AF37A8">
          <w:rPr>
            <w:rFonts w:asciiTheme="minorHAnsi" w:eastAsiaTheme="minorHAnsi" w:hAnsiTheme="minorHAnsi" w:cstheme="minorHAnsi"/>
            <w:b/>
            <w:bCs/>
            <w:color w:val="F16A21"/>
            <w:u w:val="single"/>
            <w:bdr w:val="none" w:sz="0" w:space="0" w:color="auto" w:frame="1"/>
          </w:rPr>
          <w:t>www.SDQuitLine.com</w:t>
        </w:r>
      </w:hyperlink>
      <w:r w:rsidRPr="004B3F99">
        <w:rPr>
          <w:rFonts w:asciiTheme="minorHAnsi" w:hAnsiTheme="minorHAnsi" w:cstheme="minorHAnsi"/>
        </w:rPr>
        <w:t>.</w:t>
      </w:r>
    </w:p>
    <w:p w14:paraId="6F46C9B3" w14:textId="1D3AFFC1" w:rsidR="211B444F" w:rsidRPr="004B3F99" w:rsidRDefault="211B444F" w:rsidP="00B17F55">
      <w:pPr>
        <w:pStyle w:val="NormalWeb"/>
        <w:spacing w:before="0" w:beforeAutospacing="0" w:after="120" w:afterAutospacing="0"/>
        <w:rPr>
          <w:rFonts w:asciiTheme="minorHAnsi" w:hAnsiTheme="minorHAnsi" w:cstheme="minorHAnsi"/>
        </w:rPr>
      </w:pPr>
      <w:r w:rsidRPr="004B3F99">
        <w:rPr>
          <w:rFonts w:asciiTheme="minorHAnsi" w:hAnsiTheme="minorHAnsi" w:cstheme="minorHAnsi"/>
        </w:rPr>
        <w:lastRenderedPageBreak/>
        <w:t xml:space="preserve">The SD </w:t>
      </w:r>
      <w:proofErr w:type="spellStart"/>
      <w:r w:rsidRPr="004B3F99">
        <w:rPr>
          <w:rFonts w:asciiTheme="minorHAnsi" w:hAnsiTheme="minorHAnsi" w:cstheme="minorHAnsi"/>
        </w:rPr>
        <w:t>QuitLine</w:t>
      </w:r>
      <w:proofErr w:type="spellEnd"/>
      <w:r w:rsidRPr="004B3F99">
        <w:rPr>
          <w:rFonts w:asciiTheme="minorHAnsi" w:hAnsiTheme="minorHAnsi" w:cstheme="minorHAnsi"/>
        </w:rPr>
        <w:t xml:space="preserve"> is a readily available tobacco cessation program funded by the South Dakota Department of Health for South Dakotans aged 13 and ab</w:t>
      </w:r>
      <w:r w:rsidR="07482DCE" w:rsidRPr="004B3F99">
        <w:rPr>
          <w:rFonts w:asciiTheme="minorHAnsi" w:hAnsiTheme="minorHAnsi" w:cstheme="minorHAnsi"/>
        </w:rPr>
        <w:t>ove. Those found in violation of the policy found hereabove should be referred to a medical professional for tobacco cessation opportunities.</w:t>
      </w:r>
    </w:p>
    <w:p w14:paraId="45FB2CA2" w14:textId="77777777" w:rsidR="68DA2D1B" w:rsidRPr="009B2F29" w:rsidRDefault="68DA2D1B" w:rsidP="00B17F55">
      <w:pPr>
        <w:pStyle w:val="Heading2"/>
        <w:spacing w:before="240"/>
        <w:rPr>
          <w:rFonts w:cstheme="minorHAnsi"/>
          <w:szCs w:val="39"/>
        </w:rPr>
      </w:pPr>
      <w:r w:rsidRPr="009B2F29">
        <w:rPr>
          <w:rFonts w:cstheme="minorHAnsi"/>
          <w:szCs w:val="39"/>
        </w:rPr>
        <w:t>Dissemination</w:t>
      </w:r>
    </w:p>
    <w:p w14:paraId="6890E235" w14:textId="7DC6EC44" w:rsidR="68DA2D1B" w:rsidRPr="00275418" w:rsidRDefault="68DA2D1B" w:rsidP="4A214F46">
      <w:pPr>
        <w:pStyle w:val="NormalWeb"/>
        <w:spacing w:before="0" w:beforeAutospacing="0" w:after="375" w:afterAutospacing="0"/>
        <w:rPr>
          <w:rFonts w:asciiTheme="minorHAnsi" w:hAnsiTheme="minorHAnsi" w:cstheme="minorHAnsi"/>
          <w:color w:val="000000" w:themeColor="text1"/>
        </w:rPr>
      </w:pPr>
      <w:r w:rsidRPr="00275418">
        <w:rPr>
          <w:rFonts w:asciiTheme="minorHAnsi" w:hAnsiTheme="minorHAnsi" w:cstheme="minorHAnsi"/>
          <w:color w:val="000000" w:themeColor="text1"/>
        </w:rPr>
        <w:t>The superintendent shall provide public notification of the district’s policy through appropriate means, such as signs posted on the perimeter of the property, at entrances and other prominent places, student and staff handbooks, e-notice messaging, and public announcement at school events to faculty, staff, students, parents/guardians, and community members.</w:t>
      </w:r>
    </w:p>
    <w:p w14:paraId="0A867CA9" w14:textId="77777777" w:rsidR="005665D7" w:rsidRPr="009B2F29" w:rsidRDefault="005665D7" w:rsidP="00B17F55">
      <w:pPr>
        <w:pStyle w:val="Heading2"/>
        <w:spacing w:before="240"/>
        <w:textAlignment w:val="baseline"/>
        <w:rPr>
          <w:rFonts w:cstheme="minorHAnsi"/>
          <w:szCs w:val="39"/>
        </w:rPr>
      </w:pPr>
      <w:r w:rsidRPr="009B2F29">
        <w:rPr>
          <w:rFonts w:cstheme="minorHAnsi"/>
          <w:szCs w:val="39"/>
        </w:rPr>
        <w:t>Questions</w:t>
      </w:r>
    </w:p>
    <w:p w14:paraId="100833AA" w14:textId="3CC140A1" w:rsidR="005665D7" w:rsidRPr="00275418" w:rsidRDefault="7DDACB27" w:rsidP="5CB1AAB4">
      <w:pPr>
        <w:pStyle w:val="NormalWeb"/>
        <w:spacing w:before="0" w:beforeAutospacing="0" w:after="375" w:afterAutospacing="0"/>
        <w:textAlignment w:val="baseline"/>
        <w:rPr>
          <w:rFonts w:asciiTheme="minorHAnsi" w:hAnsiTheme="minorHAnsi" w:cstheme="minorHAnsi"/>
          <w:color w:val="093B50"/>
        </w:rPr>
      </w:pPr>
      <w:r w:rsidRPr="00275418">
        <w:rPr>
          <w:rFonts w:asciiTheme="minorHAnsi" w:hAnsiTheme="minorHAnsi" w:cstheme="minorHAnsi"/>
          <w:color w:val="000000" w:themeColor="text1"/>
        </w:rPr>
        <w:t xml:space="preserve">This policy will be maintained by </w:t>
      </w:r>
      <w:proofErr w:type="gramStart"/>
      <w:r w:rsidRPr="00275418">
        <w:rPr>
          <w:rFonts w:asciiTheme="minorHAnsi" w:hAnsiTheme="minorHAnsi" w:cstheme="minorHAnsi"/>
          <w:color w:val="000000" w:themeColor="text1"/>
        </w:rPr>
        <w:t>The</w:t>
      </w:r>
      <w:proofErr w:type="gramEnd"/>
      <w:r w:rsidRPr="00275418">
        <w:rPr>
          <w:rFonts w:asciiTheme="minorHAnsi" w:hAnsiTheme="minorHAnsi" w:cstheme="minorHAnsi"/>
          <w:color w:val="000000" w:themeColor="text1"/>
        </w:rPr>
        <w:t xml:space="preserve"> [District Name] School Board. Any questions regarding the toba</w:t>
      </w:r>
      <w:r w:rsidRPr="00275418">
        <w:rPr>
          <w:rFonts w:asciiTheme="minorHAnsi" w:hAnsiTheme="minorHAnsi" w:cstheme="minorHAnsi"/>
        </w:rPr>
        <w:t xml:space="preserve">cco-free policy should be directed to </w:t>
      </w:r>
      <w:r w:rsidR="28961F6F" w:rsidRPr="00275418">
        <w:rPr>
          <w:rFonts w:asciiTheme="minorHAnsi" w:hAnsiTheme="minorHAnsi" w:cstheme="minorHAnsi"/>
        </w:rPr>
        <w:t>the school bo</w:t>
      </w:r>
      <w:r w:rsidRPr="00275418">
        <w:rPr>
          <w:rFonts w:asciiTheme="minorHAnsi" w:hAnsiTheme="minorHAnsi" w:cstheme="minorHAnsi"/>
        </w:rPr>
        <w:t>ard or school administrator.</w:t>
      </w:r>
    </w:p>
    <w:p w14:paraId="300B2F68" w14:textId="2D040F17" w:rsidR="005665D7" w:rsidRPr="009B2F29" w:rsidRDefault="005665D7" w:rsidP="00B17F55">
      <w:pPr>
        <w:pStyle w:val="NormalWeb"/>
        <w:spacing w:before="240" w:beforeAutospacing="0" w:after="120" w:afterAutospacing="0"/>
        <w:textAlignment w:val="baseline"/>
        <w:rPr>
          <w:rFonts w:asciiTheme="minorHAnsi" w:hAnsiTheme="minorHAnsi" w:cstheme="minorHAnsi"/>
          <w:color w:val="1C4651"/>
          <w:sz w:val="39"/>
          <w:szCs w:val="39"/>
        </w:rPr>
      </w:pPr>
      <w:r w:rsidRPr="009B2F29">
        <w:rPr>
          <w:rFonts w:asciiTheme="minorHAnsi" w:hAnsiTheme="minorHAnsi" w:cstheme="minorHAnsi"/>
          <w:color w:val="1C4651"/>
          <w:sz w:val="39"/>
          <w:szCs w:val="39"/>
        </w:rPr>
        <w:t>Effective Date</w:t>
      </w:r>
    </w:p>
    <w:p w14:paraId="38267549" w14:textId="77777777" w:rsidR="005665D7" w:rsidRPr="00275418" w:rsidRDefault="005665D7" w:rsidP="005665D7">
      <w:pPr>
        <w:pStyle w:val="NormalWeb"/>
        <w:spacing w:before="0" w:beforeAutospacing="0" w:after="375" w:afterAutospacing="0"/>
        <w:textAlignment w:val="baseline"/>
        <w:rPr>
          <w:rFonts w:asciiTheme="minorHAnsi" w:hAnsiTheme="minorHAnsi" w:cstheme="minorHAnsi"/>
          <w:color w:val="000000"/>
        </w:rPr>
      </w:pPr>
      <w:r w:rsidRPr="00275418">
        <w:rPr>
          <w:rFonts w:asciiTheme="minorHAnsi" w:hAnsiTheme="minorHAnsi" w:cstheme="minorHAnsi"/>
          <w:color w:val="000000"/>
        </w:rPr>
        <w:t>The policy set forth above is effective [date] for [organization name and location] and was last updated [date].</w:t>
      </w:r>
    </w:p>
    <w:p w14:paraId="115ED2EB" w14:textId="50583514" w:rsidR="00021A55" w:rsidRPr="00275418" w:rsidRDefault="00021A55" w:rsidP="2AC4ADE3">
      <w:pPr>
        <w:pStyle w:val="NormalWeb"/>
        <w:spacing w:before="0" w:beforeAutospacing="0" w:after="0" w:afterAutospacing="0"/>
        <w:textAlignment w:val="baseline"/>
        <w:rPr>
          <w:rStyle w:val="Strong"/>
          <w:rFonts w:asciiTheme="minorHAnsi" w:hAnsiTheme="minorHAnsi" w:cstheme="minorHAnsi"/>
          <w:color w:val="093B50"/>
          <w:sz w:val="21"/>
          <w:szCs w:val="21"/>
        </w:rPr>
      </w:pPr>
    </w:p>
    <w:sectPr w:rsidR="00021A55" w:rsidRPr="0027541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84CAF" w14:textId="77777777" w:rsidR="00F53CF7" w:rsidRDefault="00F53CF7">
      <w:pPr>
        <w:spacing w:after="0" w:line="240" w:lineRule="auto"/>
      </w:pPr>
      <w:r>
        <w:separator/>
      </w:r>
    </w:p>
  </w:endnote>
  <w:endnote w:type="continuationSeparator" w:id="0">
    <w:p w14:paraId="7F41A15B" w14:textId="77777777" w:rsidR="00F53CF7" w:rsidRDefault="00F53CF7">
      <w:pPr>
        <w:spacing w:after="0" w:line="240" w:lineRule="auto"/>
      </w:pPr>
      <w:r>
        <w:continuationSeparator/>
      </w:r>
    </w:p>
  </w:endnote>
  <w:endnote w:type="continuationNotice" w:id="1">
    <w:p w14:paraId="663D91CB" w14:textId="77777777" w:rsidR="00F53CF7" w:rsidRDefault="00F53C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B72DD" w14:textId="77777777" w:rsidR="004822A3" w:rsidRDefault="004822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4B262" w14:textId="15884D6F" w:rsidR="660523DA" w:rsidRDefault="009B2F29" w:rsidP="009B2F29">
    <w:pPr>
      <w:pStyle w:val="Footer"/>
      <w:jc w:val="right"/>
    </w:pPr>
    <w:r>
      <w:rPr>
        <w:noProof/>
      </w:rPr>
      <w:drawing>
        <wp:anchor distT="0" distB="0" distL="114300" distR="114300" simplePos="0" relativeHeight="251658240" behindDoc="0" locked="0" layoutInCell="1" allowOverlap="1" wp14:anchorId="290F4B48" wp14:editId="580C5C8B">
          <wp:simplePos x="0" y="0"/>
          <wp:positionH relativeFrom="column">
            <wp:posOffset>85725</wp:posOffset>
          </wp:positionH>
          <wp:positionV relativeFrom="paragraph">
            <wp:posOffset>36195</wp:posOffset>
          </wp:positionV>
          <wp:extent cx="742950" cy="271145"/>
          <wp:effectExtent l="0" t="0" r="0" b="0"/>
          <wp:wrapThrough wrapText="bothSides">
            <wp:wrapPolygon edited="0">
              <wp:start x="0" y="0"/>
              <wp:lineTo x="0" y="19728"/>
              <wp:lineTo x="21046" y="19728"/>
              <wp:lineTo x="21046" y="0"/>
              <wp:lineTo x="0" y="0"/>
            </wp:wrapPolygon>
          </wp:wrapThrough>
          <wp:docPr id="2044838160"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838160" name="Picture 1" descr="A close 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42950" cy="271145"/>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r w:rsidRPr="009B2F29">
      <w:rPr>
        <w:color w:val="1C4651"/>
      </w:rPr>
      <w:t>K-12 School Tobacco-Free Model Policy</w:t>
    </w:r>
    <w:r>
      <w:rPr>
        <w:color w:val="1C4651"/>
      </w:rPr>
      <w:br/>
      <w:t>Updated: March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0FE4B" w14:textId="77777777" w:rsidR="004822A3" w:rsidRDefault="00482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1FDB2" w14:textId="77777777" w:rsidR="00F53CF7" w:rsidRDefault="00F53CF7">
      <w:pPr>
        <w:spacing w:after="0" w:line="240" w:lineRule="auto"/>
      </w:pPr>
      <w:r>
        <w:separator/>
      </w:r>
    </w:p>
  </w:footnote>
  <w:footnote w:type="continuationSeparator" w:id="0">
    <w:p w14:paraId="6D38D6B4" w14:textId="77777777" w:rsidR="00F53CF7" w:rsidRDefault="00F53CF7">
      <w:pPr>
        <w:spacing w:after="0" w:line="240" w:lineRule="auto"/>
      </w:pPr>
      <w:r>
        <w:continuationSeparator/>
      </w:r>
    </w:p>
  </w:footnote>
  <w:footnote w:type="continuationNotice" w:id="1">
    <w:p w14:paraId="48150136" w14:textId="77777777" w:rsidR="00F53CF7" w:rsidRDefault="00F53C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B1680" w14:textId="77777777" w:rsidR="004822A3" w:rsidRDefault="004822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60523DA" w14:paraId="553144C8" w14:textId="77777777" w:rsidTr="660523DA">
      <w:trPr>
        <w:trHeight w:val="300"/>
      </w:trPr>
      <w:tc>
        <w:tcPr>
          <w:tcW w:w="3120" w:type="dxa"/>
        </w:tcPr>
        <w:p w14:paraId="751625F5" w14:textId="0584D34C" w:rsidR="660523DA" w:rsidRDefault="660523DA" w:rsidP="660523DA">
          <w:pPr>
            <w:pStyle w:val="Header"/>
            <w:ind w:left="-115"/>
          </w:pPr>
        </w:p>
      </w:tc>
      <w:tc>
        <w:tcPr>
          <w:tcW w:w="3120" w:type="dxa"/>
        </w:tcPr>
        <w:p w14:paraId="1AF8F079" w14:textId="317EAC11" w:rsidR="660523DA" w:rsidRDefault="660523DA" w:rsidP="660523DA">
          <w:pPr>
            <w:pStyle w:val="Header"/>
            <w:jc w:val="center"/>
          </w:pPr>
        </w:p>
      </w:tc>
      <w:tc>
        <w:tcPr>
          <w:tcW w:w="3120" w:type="dxa"/>
        </w:tcPr>
        <w:p w14:paraId="662E4994" w14:textId="75997D1D" w:rsidR="660523DA" w:rsidRDefault="660523DA" w:rsidP="660523DA">
          <w:pPr>
            <w:pStyle w:val="Header"/>
            <w:ind w:right="-115"/>
            <w:jc w:val="right"/>
          </w:pPr>
        </w:p>
      </w:tc>
    </w:tr>
  </w:tbl>
  <w:p w14:paraId="32AF6C33" w14:textId="3E3700A6" w:rsidR="660523DA" w:rsidRDefault="660523DA" w:rsidP="660523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F26ED" w14:textId="77777777" w:rsidR="004822A3" w:rsidRDefault="004822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3FF47"/>
    <w:multiLevelType w:val="hybridMultilevel"/>
    <w:tmpl w:val="D10A200A"/>
    <w:lvl w:ilvl="0" w:tplc="999C632A">
      <w:start w:val="1"/>
      <w:numFmt w:val="lowerRoman"/>
      <w:lvlText w:val="%1."/>
      <w:lvlJc w:val="right"/>
      <w:pPr>
        <w:ind w:left="720" w:hanging="360"/>
      </w:pPr>
    </w:lvl>
    <w:lvl w:ilvl="1" w:tplc="BEE4CE0E">
      <w:start w:val="1"/>
      <w:numFmt w:val="lowerLetter"/>
      <w:lvlText w:val="%2."/>
      <w:lvlJc w:val="left"/>
      <w:pPr>
        <w:ind w:left="1440" w:hanging="360"/>
      </w:pPr>
    </w:lvl>
    <w:lvl w:ilvl="2" w:tplc="ABFEA410">
      <w:start w:val="1"/>
      <w:numFmt w:val="lowerRoman"/>
      <w:lvlText w:val="%3."/>
      <w:lvlJc w:val="right"/>
      <w:pPr>
        <w:ind w:left="2160" w:hanging="180"/>
      </w:pPr>
    </w:lvl>
    <w:lvl w:ilvl="3" w:tplc="620AAD9E">
      <w:start w:val="1"/>
      <w:numFmt w:val="decimal"/>
      <w:lvlText w:val="%4."/>
      <w:lvlJc w:val="left"/>
      <w:pPr>
        <w:ind w:left="2880" w:hanging="360"/>
      </w:pPr>
    </w:lvl>
    <w:lvl w:ilvl="4" w:tplc="F72C197C">
      <w:start w:val="1"/>
      <w:numFmt w:val="lowerLetter"/>
      <w:lvlText w:val="%5."/>
      <w:lvlJc w:val="left"/>
      <w:pPr>
        <w:ind w:left="3600" w:hanging="360"/>
      </w:pPr>
    </w:lvl>
    <w:lvl w:ilvl="5" w:tplc="EADC9D6A">
      <w:start w:val="1"/>
      <w:numFmt w:val="lowerRoman"/>
      <w:lvlText w:val="%6."/>
      <w:lvlJc w:val="right"/>
      <w:pPr>
        <w:ind w:left="4320" w:hanging="180"/>
      </w:pPr>
    </w:lvl>
    <w:lvl w:ilvl="6" w:tplc="864A4E62">
      <w:start w:val="1"/>
      <w:numFmt w:val="decimal"/>
      <w:lvlText w:val="%7."/>
      <w:lvlJc w:val="left"/>
      <w:pPr>
        <w:ind w:left="5040" w:hanging="360"/>
      </w:pPr>
    </w:lvl>
    <w:lvl w:ilvl="7" w:tplc="7BC4816C">
      <w:start w:val="1"/>
      <w:numFmt w:val="lowerLetter"/>
      <w:lvlText w:val="%8."/>
      <w:lvlJc w:val="left"/>
      <w:pPr>
        <w:ind w:left="5760" w:hanging="360"/>
      </w:pPr>
    </w:lvl>
    <w:lvl w:ilvl="8" w:tplc="81BA4718">
      <w:start w:val="1"/>
      <w:numFmt w:val="lowerRoman"/>
      <w:lvlText w:val="%9."/>
      <w:lvlJc w:val="right"/>
      <w:pPr>
        <w:ind w:left="6480" w:hanging="180"/>
      </w:pPr>
    </w:lvl>
  </w:abstractNum>
  <w:abstractNum w:abstractNumId="1" w15:restartNumberingAfterBreak="0">
    <w:nsid w:val="0A7F66BF"/>
    <w:multiLevelType w:val="hybridMultilevel"/>
    <w:tmpl w:val="75665F1C"/>
    <w:lvl w:ilvl="0" w:tplc="16401050">
      <w:start w:val="1"/>
      <w:numFmt w:val="decimal"/>
      <w:lvlText w:val="%1."/>
      <w:lvlJc w:val="left"/>
      <w:pPr>
        <w:ind w:left="720" w:hanging="360"/>
      </w:pPr>
    </w:lvl>
    <w:lvl w:ilvl="1" w:tplc="4ED26822">
      <w:start w:val="1"/>
      <w:numFmt w:val="lowerLetter"/>
      <w:lvlText w:val="%2."/>
      <w:lvlJc w:val="left"/>
      <w:pPr>
        <w:ind w:left="1440" w:hanging="360"/>
      </w:pPr>
    </w:lvl>
    <w:lvl w:ilvl="2" w:tplc="72EC5DC4">
      <w:start w:val="1"/>
      <w:numFmt w:val="lowerRoman"/>
      <w:lvlText w:val="%3."/>
      <w:lvlJc w:val="right"/>
      <w:pPr>
        <w:ind w:left="2160" w:hanging="180"/>
      </w:pPr>
    </w:lvl>
    <w:lvl w:ilvl="3" w:tplc="93F239FA">
      <w:start w:val="1"/>
      <w:numFmt w:val="decimal"/>
      <w:lvlText w:val="%4."/>
      <w:lvlJc w:val="left"/>
      <w:pPr>
        <w:ind w:left="2880" w:hanging="360"/>
      </w:pPr>
    </w:lvl>
    <w:lvl w:ilvl="4" w:tplc="9F808CC8">
      <w:start w:val="1"/>
      <w:numFmt w:val="lowerLetter"/>
      <w:lvlText w:val="%5."/>
      <w:lvlJc w:val="left"/>
      <w:pPr>
        <w:ind w:left="3600" w:hanging="360"/>
      </w:pPr>
    </w:lvl>
    <w:lvl w:ilvl="5" w:tplc="3DE617A4">
      <w:start w:val="1"/>
      <w:numFmt w:val="lowerRoman"/>
      <w:lvlText w:val="%6."/>
      <w:lvlJc w:val="right"/>
      <w:pPr>
        <w:ind w:left="4320" w:hanging="180"/>
      </w:pPr>
    </w:lvl>
    <w:lvl w:ilvl="6" w:tplc="31005052">
      <w:start w:val="1"/>
      <w:numFmt w:val="decimal"/>
      <w:lvlText w:val="%7."/>
      <w:lvlJc w:val="left"/>
      <w:pPr>
        <w:ind w:left="5040" w:hanging="360"/>
      </w:pPr>
    </w:lvl>
    <w:lvl w:ilvl="7" w:tplc="E4BEE06E">
      <w:start w:val="1"/>
      <w:numFmt w:val="lowerLetter"/>
      <w:lvlText w:val="%8."/>
      <w:lvlJc w:val="left"/>
      <w:pPr>
        <w:ind w:left="5760" w:hanging="360"/>
      </w:pPr>
    </w:lvl>
    <w:lvl w:ilvl="8" w:tplc="79EA72F2">
      <w:start w:val="1"/>
      <w:numFmt w:val="lowerRoman"/>
      <w:lvlText w:val="%9."/>
      <w:lvlJc w:val="right"/>
      <w:pPr>
        <w:ind w:left="6480" w:hanging="180"/>
      </w:pPr>
    </w:lvl>
  </w:abstractNum>
  <w:abstractNum w:abstractNumId="2" w15:restartNumberingAfterBreak="0">
    <w:nsid w:val="0CF013B9"/>
    <w:multiLevelType w:val="multilevel"/>
    <w:tmpl w:val="C4AC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261795"/>
    <w:multiLevelType w:val="multilevel"/>
    <w:tmpl w:val="BD2E0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C7A80E"/>
    <w:multiLevelType w:val="hybridMultilevel"/>
    <w:tmpl w:val="96B2D8FE"/>
    <w:lvl w:ilvl="0" w:tplc="30184F24">
      <w:start w:val="1"/>
      <w:numFmt w:val="decimal"/>
      <w:lvlText w:val="%1."/>
      <w:lvlJc w:val="left"/>
      <w:pPr>
        <w:ind w:left="720" w:hanging="360"/>
      </w:pPr>
    </w:lvl>
    <w:lvl w:ilvl="1" w:tplc="8A4854A0">
      <w:start w:val="1"/>
      <w:numFmt w:val="lowerLetter"/>
      <w:lvlText w:val="%2."/>
      <w:lvlJc w:val="left"/>
      <w:pPr>
        <w:ind w:left="1440" w:hanging="360"/>
      </w:pPr>
    </w:lvl>
    <w:lvl w:ilvl="2" w:tplc="02B2A4E2">
      <w:start w:val="1"/>
      <w:numFmt w:val="lowerRoman"/>
      <w:lvlText w:val="%3."/>
      <w:lvlJc w:val="right"/>
      <w:pPr>
        <w:ind w:left="2160" w:hanging="180"/>
      </w:pPr>
    </w:lvl>
    <w:lvl w:ilvl="3" w:tplc="EDE03F52">
      <w:start w:val="1"/>
      <w:numFmt w:val="decimal"/>
      <w:lvlText w:val="%4."/>
      <w:lvlJc w:val="left"/>
      <w:pPr>
        <w:ind w:left="2880" w:hanging="360"/>
      </w:pPr>
    </w:lvl>
    <w:lvl w:ilvl="4" w:tplc="C0B2F2EE">
      <w:start w:val="1"/>
      <w:numFmt w:val="lowerLetter"/>
      <w:lvlText w:val="%5."/>
      <w:lvlJc w:val="left"/>
      <w:pPr>
        <w:ind w:left="3600" w:hanging="360"/>
      </w:pPr>
    </w:lvl>
    <w:lvl w:ilvl="5" w:tplc="5366DD84">
      <w:start w:val="1"/>
      <w:numFmt w:val="lowerRoman"/>
      <w:lvlText w:val="%6."/>
      <w:lvlJc w:val="right"/>
      <w:pPr>
        <w:ind w:left="4320" w:hanging="180"/>
      </w:pPr>
    </w:lvl>
    <w:lvl w:ilvl="6" w:tplc="AB88128C">
      <w:start w:val="1"/>
      <w:numFmt w:val="decimal"/>
      <w:lvlText w:val="%7."/>
      <w:lvlJc w:val="left"/>
      <w:pPr>
        <w:ind w:left="5040" w:hanging="360"/>
      </w:pPr>
    </w:lvl>
    <w:lvl w:ilvl="7" w:tplc="D90056C2">
      <w:start w:val="1"/>
      <w:numFmt w:val="lowerLetter"/>
      <w:lvlText w:val="%8."/>
      <w:lvlJc w:val="left"/>
      <w:pPr>
        <w:ind w:left="5760" w:hanging="360"/>
      </w:pPr>
    </w:lvl>
    <w:lvl w:ilvl="8" w:tplc="D9BA33DC">
      <w:start w:val="1"/>
      <w:numFmt w:val="lowerRoman"/>
      <w:lvlText w:val="%9."/>
      <w:lvlJc w:val="right"/>
      <w:pPr>
        <w:ind w:left="6480" w:hanging="180"/>
      </w:pPr>
    </w:lvl>
  </w:abstractNum>
  <w:abstractNum w:abstractNumId="5" w15:restartNumberingAfterBreak="0">
    <w:nsid w:val="2418CE41"/>
    <w:multiLevelType w:val="hybridMultilevel"/>
    <w:tmpl w:val="A4606716"/>
    <w:lvl w:ilvl="0" w:tplc="4C00F0C2">
      <w:start w:val="1"/>
      <w:numFmt w:val="decimal"/>
      <w:lvlText w:val="%1."/>
      <w:lvlJc w:val="left"/>
      <w:pPr>
        <w:ind w:left="720" w:hanging="360"/>
      </w:pPr>
    </w:lvl>
    <w:lvl w:ilvl="1" w:tplc="EE1A1AC0">
      <w:start w:val="1"/>
      <w:numFmt w:val="lowerLetter"/>
      <w:lvlText w:val="%2."/>
      <w:lvlJc w:val="left"/>
      <w:pPr>
        <w:ind w:left="1440" w:hanging="360"/>
      </w:pPr>
    </w:lvl>
    <w:lvl w:ilvl="2" w:tplc="77C2BA14">
      <w:start w:val="1"/>
      <w:numFmt w:val="lowerRoman"/>
      <w:lvlText w:val="%3."/>
      <w:lvlJc w:val="right"/>
      <w:pPr>
        <w:ind w:left="2160" w:hanging="180"/>
      </w:pPr>
    </w:lvl>
    <w:lvl w:ilvl="3" w:tplc="402C45DA">
      <w:start w:val="1"/>
      <w:numFmt w:val="decimal"/>
      <w:lvlText w:val="%4."/>
      <w:lvlJc w:val="left"/>
      <w:pPr>
        <w:ind w:left="2880" w:hanging="360"/>
      </w:pPr>
    </w:lvl>
    <w:lvl w:ilvl="4" w:tplc="2F1ED87E">
      <w:start w:val="1"/>
      <w:numFmt w:val="lowerLetter"/>
      <w:lvlText w:val="%5."/>
      <w:lvlJc w:val="left"/>
      <w:pPr>
        <w:ind w:left="3600" w:hanging="360"/>
      </w:pPr>
    </w:lvl>
    <w:lvl w:ilvl="5" w:tplc="0C068168">
      <w:start w:val="1"/>
      <w:numFmt w:val="lowerRoman"/>
      <w:lvlText w:val="%6."/>
      <w:lvlJc w:val="right"/>
      <w:pPr>
        <w:ind w:left="4320" w:hanging="180"/>
      </w:pPr>
    </w:lvl>
    <w:lvl w:ilvl="6" w:tplc="D8280002">
      <w:start w:val="1"/>
      <w:numFmt w:val="decimal"/>
      <w:lvlText w:val="%7."/>
      <w:lvlJc w:val="left"/>
      <w:pPr>
        <w:ind w:left="5040" w:hanging="360"/>
      </w:pPr>
    </w:lvl>
    <w:lvl w:ilvl="7" w:tplc="C526EFBE">
      <w:start w:val="1"/>
      <w:numFmt w:val="lowerLetter"/>
      <w:lvlText w:val="%8."/>
      <w:lvlJc w:val="left"/>
      <w:pPr>
        <w:ind w:left="5760" w:hanging="360"/>
      </w:pPr>
    </w:lvl>
    <w:lvl w:ilvl="8" w:tplc="05B69768">
      <w:start w:val="1"/>
      <w:numFmt w:val="lowerRoman"/>
      <w:lvlText w:val="%9."/>
      <w:lvlJc w:val="right"/>
      <w:pPr>
        <w:ind w:left="6480" w:hanging="180"/>
      </w:pPr>
    </w:lvl>
  </w:abstractNum>
  <w:abstractNum w:abstractNumId="6" w15:restartNumberingAfterBreak="0">
    <w:nsid w:val="3218D03A"/>
    <w:multiLevelType w:val="hybridMultilevel"/>
    <w:tmpl w:val="7BA8491E"/>
    <w:lvl w:ilvl="0" w:tplc="84C882B0">
      <w:start w:val="1"/>
      <w:numFmt w:val="decimal"/>
      <w:lvlText w:val="%1."/>
      <w:lvlJc w:val="left"/>
      <w:pPr>
        <w:ind w:left="720" w:hanging="360"/>
      </w:pPr>
    </w:lvl>
    <w:lvl w:ilvl="1" w:tplc="2E388036">
      <w:start w:val="1"/>
      <w:numFmt w:val="lowerLetter"/>
      <w:lvlText w:val="%2."/>
      <w:lvlJc w:val="left"/>
      <w:pPr>
        <w:ind w:left="1440" w:hanging="360"/>
      </w:pPr>
    </w:lvl>
    <w:lvl w:ilvl="2" w:tplc="3A401D92">
      <w:start w:val="1"/>
      <w:numFmt w:val="lowerRoman"/>
      <w:lvlText w:val="%3."/>
      <w:lvlJc w:val="right"/>
      <w:pPr>
        <w:ind w:left="2160" w:hanging="180"/>
      </w:pPr>
    </w:lvl>
    <w:lvl w:ilvl="3" w:tplc="AE6C154C">
      <w:start w:val="1"/>
      <w:numFmt w:val="decimal"/>
      <w:lvlText w:val="%4."/>
      <w:lvlJc w:val="left"/>
      <w:pPr>
        <w:ind w:left="2880" w:hanging="360"/>
      </w:pPr>
    </w:lvl>
    <w:lvl w:ilvl="4" w:tplc="876836C0">
      <w:start w:val="1"/>
      <w:numFmt w:val="lowerLetter"/>
      <w:lvlText w:val="%5."/>
      <w:lvlJc w:val="left"/>
      <w:pPr>
        <w:ind w:left="3600" w:hanging="360"/>
      </w:pPr>
    </w:lvl>
    <w:lvl w:ilvl="5" w:tplc="B57CD350">
      <w:start w:val="1"/>
      <w:numFmt w:val="lowerRoman"/>
      <w:lvlText w:val="%6."/>
      <w:lvlJc w:val="right"/>
      <w:pPr>
        <w:ind w:left="4320" w:hanging="180"/>
      </w:pPr>
    </w:lvl>
    <w:lvl w:ilvl="6" w:tplc="207A3692">
      <w:start w:val="1"/>
      <w:numFmt w:val="decimal"/>
      <w:lvlText w:val="%7."/>
      <w:lvlJc w:val="left"/>
      <w:pPr>
        <w:ind w:left="5040" w:hanging="360"/>
      </w:pPr>
    </w:lvl>
    <w:lvl w:ilvl="7" w:tplc="E410ED02">
      <w:start w:val="1"/>
      <w:numFmt w:val="lowerLetter"/>
      <w:lvlText w:val="%8."/>
      <w:lvlJc w:val="left"/>
      <w:pPr>
        <w:ind w:left="5760" w:hanging="360"/>
      </w:pPr>
    </w:lvl>
    <w:lvl w:ilvl="8" w:tplc="1FD81B2A">
      <w:start w:val="1"/>
      <w:numFmt w:val="lowerRoman"/>
      <w:lvlText w:val="%9."/>
      <w:lvlJc w:val="right"/>
      <w:pPr>
        <w:ind w:left="6480" w:hanging="180"/>
      </w:pPr>
    </w:lvl>
  </w:abstractNum>
  <w:abstractNum w:abstractNumId="7" w15:restartNumberingAfterBreak="0">
    <w:nsid w:val="32510FC5"/>
    <w:multiLevelType w:val="multilevel"/>
    <w:tmpl w:val="5F747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02122B"/>
    <w:multiLevelType w:val="multilevel"/>
    <w:tmpl w:val="7E26F3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212DD5"/>
    <w:multiLevelType w:val="multilevel"/>
    <w:tmpl w:val="06D67C4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B3741CF"/>
    <w:multiLevelType w:val="hybridMultilevel"/>
    <w:tmpl w:val="7CDC9F1E"/>
    <w:lvl w:ilvl="0" w:tplc="BA389572">
      <w:start w:val="1"/>
      <w:numFmt w:val="decimal"/>
      <w:lvlText w:val="%1."/>
      <w:lvlJc w:val="left"/>
      <w:pPr>
        <w:ind w:left="1080" w:hanging="360"/>
      </w:pPr>
    </w:lvl>
    <w:lvl w:ilvl="1" w:tplc="DCDC6D26">
      <w:start w:val="1"/>
      <w:numFmt w:val="lowerLetter"/>
      <w:lvlText w:val="%2."/>
      <w:lvlJc w:val="left"/>
      <w:pPr>
        <w:ind w:left="1800" w:hanging="360"/>
      </w:pPr>
    </w:lvl>
    <w:lvl w:ilvl="2" w:tplc="A1E8E33A">
      <w:start w:val="1"/>
      <w:numFmt w:val="lowerRoman"/>
      <w:lvlText w:val="%3."/>
      <w:lvlJc w:val="right"/>
      <w:pPr>
        <w:ind w:left="2520" w:hanging="180"/>
      </w:pPr>
    </w:lvl>
    <w:lvl w:ilvl="3" w:tplc="D794C168">
      <w:start w:val="1"/>
      <w:numFmt w:val="decimal"/>
      <w:lvlText w:val="%4."/>
      <w:lvlJc w:val="left"/>
      <w:pPr>
        <w:ind w:left="3240" w:hanging="360"/>
      </w:pPr>
    </w:lvl>
    <w:lvl w:ilvl="4" w:tplc="2DDA87BE">
      <w:start w:val="1"/>
      <w:numFmt w:val="lowerLetter"/>
      <w:lvlText w:val="%5."/>
      <w:lvlJc w:val="left"/>
      <w:pPr>
        <w:ind w:left="3960" w:hanging="360"/>
      </w:pPr>
    </w:lvl>
    <w:lvl w:ilvl="5" w:tplc="E3165AE4">
      <w:start w:val="1"/>
      <w:numFmt w:val="lowerRoman"/>
      <w:lvlText w:val="%6."/>
      <w:lvlJc w:val="right"/>
      <w:pPr>
        <w:ind w:left="4680" w:hanging="180"/>
      </w:pPr>
    </w:lvl>
    <w:lvl w:ilvl="6" w:tplc="3AC633EA">
      <w:start w:val="1"/>
      <w:numFmt w:val="decimal"/>
      <w:lvlText w:val="%7."/>
      <w:lvlJc w:val="left"/>
      <w:pPr>
        <w:ind w:left="5400" w:hanging="360"/>
      </w:pPr>
    </w:lvl>
    <w:lvl w:ilvl="7" w:tplc="FC1A2CFE">
      <w:start w:val="1"/>
      <w:numFmt w:val="lowerLetter"/>
      <w:lvlText w:val="%8."/>
      <w:lvlJc w:val="left"/>
      <w:pPr>
        <w:ind w:left="6120" w:hanging="360"/>
      </w:pPr>
    </w:lvl>
    <w:lvl w:ilvl="8" w:tplc="6318EE26">
      <w:start w:val="1"/>
      <w:numFmt w:val="lowerRoman"/>
      <w:lvlText w:val="%9."/>
      <w:lvlJc w:val="right"/>
      <w:pPr>
        <w:ind w:left="6840" w:hanging="180"/>
      </w:pPr>
    </w:lvl>
  </w:abstractNum>
  <w:abstractNum w:abstractNumId="11" w15:restartNumberingAfterBreak="0">
    <w:nsid w:val="5B404303"/>
    <w:multiLevelType w:val="hybridMultilevel"/>
    <w:tmpl w:val="58E27102"/>
    <w:lvl w:ilvl="0" w:tplc="CB4A92D2">
      <w:start w:val="1"/>
      <w:numFmt w:val="lowerRoman"/>
      <w:lvlText w:val="%1."/>
      <w:lvlJc w:val="right"/>
      <w:pPr>
        <w:ind w:left="1080" w:hanging="360"/>
      </w:pPr>
    </w:lvl>
    <w:lvl w:ilvl="1" w:tplc="EA94C81C">
      <w:start w:val="1"/>
      <w:numFmt w:val="lowerLetter"/>
      <w:lvlText w:val="%2."/>
      <w:lvlJc w:val="left"/>
      <w:pPr>
        <w:ind w:left="1800" w:hanging="360"/>
      </w:pPr>
    </w:lvl>
    <w:lvl w:ilvl="2" w:tplc="5BC0596A">
      <w:start w:val="1"/>
      <w:numFmt w:val="lowerRoman"/>
      <w:lvlText w:val="%3."/>
      <w:lvlJc w:val="right"/>
      <w:pPr>
        <w:ind w:left="2520" w:hanging="180"/>
      </w:pPr>
    </w:lvl>
    <w:lvl w:ilvl="3" w:tplc="BAB06CB2">
      <w:start w:val="1"/>
      <w:numFmt w:val="decimal"/>
      <w:lvlText w:val="%4."/>
      <w:lvlJc w:val="left"/>
      <w:pPr>
        <w:ind w:left="3240" w:hanging="360"/>
      </w:pPr>
    </w:lvl>
    <w:lvl w:ilvl="4" w:tplc="76E0EF08">
      <w:start w:val="1"/>
      <w:numFmt w:val="lowerLetter"/>
      <w:lvlText w:val="%5."/>
      <w:lvlJc w:val="left"/>
      <w:pPr>
        <w:ind w:left="3960" w:hanging="360"/>
      </w:pPr>
    </w:lvl>
    <w:lvl w:ilvl="5" w:tplc="BD1C8B12">
      <w:start w:val="1"/>
      <w:numFmt w:val="lowerRoman"/>
      <w:lvlText w:val="%6."/>
      <w:lvlJc w:val="right"/>
      <w:pPr>
        <w:ind w:left="4680" w:hanging="180"/>
      </w:pPr>
    </w:lvl>
    <w:lvl w:ilvl="6" w:tplc="B83C6E4E">
      <w:start w:val="1"/>
      <w:numFmt w:val="decimal"/>
      <w:lvlText w:val="%7."/>
      <w:lvlJc w:val="left"/>
      <w:pPr>
        <w:ind w:left="5400" w:hanging="360"/>
      </w:pPr>
    </w:lvl>
    <w:lvl w:ilvl="7" w:tplc="48544512">
      <w:start w:val="1"/>
      <w:numFmt w:val="lowerLetter"/>
      <w:lvlText w:val="%8."/>
      <w:lvlJc w:val="left"/>
      <w:pPr>
        <w:ind w:left="6120" w:hanging="360"/>
      </w:pPr>
    </w:lvl>
    <w:lvl w:ilvl="8" w:tplc="41304DB0">
      <w:start w:val="1"/>
      <w:numFmt w:val="lowerRoman"/>
      <w:lvlText w:val="%9."/>
      <w:lvlJc w:val="right"/>
      <w:pPr>
        <w:ind w:left="6840" w:hanging="180"/>
      </w:pPr>
    </w:lvl>
  </w:abstractNum>
  <w:abstractNum w:abstractNumId="12" w15:restartNumberingAfterBreak="0">
    <w:nsid w:val="670C4D21"/>
    <w:multiLevelType w:val="hybridMultilevel"/>
    <w:tmpl w:val="E2045CFC"/>
    <w:lvl w:ilvl="0" w:tplc="963AB6DA">
      <w:start w:val="1"/>
      <w:numFmt w:val="bullet"/>
      <w:lvlText w:val=""/>
      <w:lvlJc w:val="left"/>
      <w:pPr>
        <w:ind w:left="720" w:hanging="360"/>
      </w:pPr>
      <w:rPr>
        <w:rFonts w:ascii="Symbol" w:hAnsi="Symbol" w:hint="default"/>
      </w:rPr>
    </w:lvl>
    <w:lvl w:ilvl="1" w:tplc="752A667E">
      <w:start w:val="1"/>
      <w:numFmt w:val="bullet"/>
      <w:lvlText w:val="o"/>
      <w:lvlJc w:val="left"/>
      <w:pPr>
        <w:ind w:left="1440" w:hanging="360"/>
      </w:pPr>
      <w:rPr>
        <w:rFonts w:ascii="Courier New" w:hAnsi="Courier New" w:hint="default"/>
      </w:rPr>
    </w:lvl>
    <w:lvl w:ilvl="2" w:tplc="740A31C4">
      <w:start w:val="1"/>
      <w:numFmt w:val="bullet"/>
      <w:lvlText w:val=""/>
      <w:lvlJc w:val="left"/>
      <w:pPr>
        <w:ind w:left="2160" w:hanging="360"/>
      </w:pPr>
      <w:rPr>
        <w:rFonts w:ascii="Wingdings" w:hAnsi="Wingdings" w:hint="default"/>
      </w:rPr>
    </w:lvl>
    <w:lvl w:ilvl="3" w:tplc="8C72894C">
      <w:start w:val="1"/>
      <w:numFmt w:val="bullet"/>
      <w:lvlText w:val=""/>
      <w:lvlJc w:val="left"/>
      <w:pPr>
        <w:ind w:left="2880" w:hanging="360"/>
      </w:pPr>
      <w:rPr>
        <w:rFonts w:ascii="Symbol" w:hAnsi="Symbol" w:hint="default"/>
      </w:rPr>
    </w:lvl>
    <w:lvl w:ilvl="4" w:tplc="902676AE">
      <w:start w:val="1"/>
      <w:numFmt w:val="bullet"/>
      <w:lvlText w:val="o"/>
      <w:lvlJc w:val="left"/>
      <w:pPr>
        <w:ind w:left="3600" w:hanging="360"/>
      </w:pPr>
      <w:rPr>
        <w:rFonts w:ascii="Courier New" w:hAnsi="Courier New" w:hint="default"/>
      </w:rPr>
    </w:lvl>
    <w:lvl w:ilvl="5" w:tplc="7BE0C05C">
      <w:start w:val="1"/>
      <w:numFmt w:val="bullet"/>
      <w:lvlText w:val=""/>
      <w:lvlJc w:val="left"/>
      <w:pPr>
        <w:ind w:left="4320" w:hanging="360"/>
      </w:pPr>
      <w:rPr>
        <w:rFonts w:ascii="Wingdings" w:hAnsi="Wingdings" w:hint="default"/>
      </w:rPr>
    </w:lvl>
    <w:lvl w:ilvl="6" w:tplc="34B4429A">
      <w:start w:val="1"/>
      <w:numFmt w:val="bullet"/>
      <w:lvlText w:val=""/>
      <w:lvlJc w:val="left"/>
      <w:pPr>
        <w:ind w:left="5040" w:hanging="360"/>
      </w:pPr>
      <w:rPr>
        <w:rFonts w:ascii="Symbol" w:hAnsi="Symbol" w:hint="default"/>
      </w:rPr>
    </w:lvl>
    <w:lvl w:ilvl="7" w:tplc="853479E8">
      <w:start w:val="1"/>
      <w:numFmt w:val="bullet"/>
      <w:lvlText w:val="o"/>
      <w:lvlJc w:val="left"/>
      <w:pPr>
        <w:ind w:left="5760" w:hanging="360"/>
      </w:pPr>
      <w:rPr>
        <w:rFonts w:ascii="Courier New" w:hAnsi="Courier New" w:hint="default"/>
      </w:rPr>
    </w:lvl>
    <w:lvl w:ilvl="8" w:tplc="48AE8D9E">
      <w:start w:val="1"/>
      <w:numFmt w:val="bullet"/>
      <w:lvlText w:val=""/>
      <w:lvlJc w:val="left"/>
      <w:pPr>
        <w:ind w:left="6480" w:hanging="360"/>
      </w:pPr>
      <w:rPr>
        <w:rFonts w:ascii="Wingdings" w:hAnsi="Wingdings" w:hint="default"/>
      </w:rPr>
    </w:lvl>
  </w:abstractNum>
  <w:abstractNum w:abstractNumId="13" w15:restartNumberingAfterBreak="0">
    <w:nsid w:val="7A0F7732"/>
    <w:multiLevelType w:val="hybridMultilevel"/>
    <w:tmpl w:val="61D47D5A"/>
    <w:lvl w:ilvl="0" w:tplc="554A6B48">
      <w:start w:val="1"/>
      <w:numFmt w:val="decimal"/>
      <w:lvlText w:val="%1."/>
      <w:lvlJc w:val="left"/>
      <w:pPr>
        <w:ind w:left="720" w:hanging="360"/>
      </w:pPr>
    </w:lvl>
    <w:lvl w:ilvl="1" w:tplc="0656736A">
      <w:start w:val="1"/>
      <w:numFmt w:val="lowerLetter"/>
      <w:lvlText w:val="%2."/>
      <w:lvlJc w:val="left"/>
      <w:pPr>
        <w:ind w:left="1440" w:hanging="360"/>
      </w:pPr>
    </w:lvl>
    <w:lvl w:ilvl="2" w:tplc="1E5AC7BA">
      <w:start w:val="1"/>
      <w:numFmt w:val="lowerRoman"/>
      <w:lvlText w:val="%3."/>
      <w:lvlJc w:val="right"/>
      <w:pPr>
        <w:ind w:left="2160" w:hanging="180"/>
      </w:pPr>
    </w:lvl>
    <w:lvl w:ilvl="3" w:tplc="D7DA493C">
      <w:start w:val="1"/>
      <w:numFmt w:val="decimal"/>
      <w:lvlText w:val="%4."/>
      <w:lvlJc w:val="left"/>
      <w:pPr>
        <w:ind w:left="2880" w:hanging="360"/>
      </w:pPr>
    </w:lvl>
    <w:lvl w:ilvl="4" w:tplc="0B401BA2">
      <w:start w:val="1"/>
      <w:numFmt w:val="lowerLetter"/>
      <w:lvlText w:val="%5."/>
      <w:lvlJc w:val="left"/>
      <w:pPr>
        <w:ind w:left="3600" w:hanging="360"/>
      </w:pPr>
    </w:lvl>
    <w:lvl w:ilvl="5" w:tplc="549AFF5A">
      <w:start w:val="1"/>
      <w:numFmt w:val="lowerRoman"/>
      <w:lvlText w:val="%6."/>
      <w:lvlJc w:val="right"/>
      <w:pPr>
        <w:ind w:left="4320" w:hanging="180"/>
      </w:pPr>
    </w:lvl>
    <w:lvl w:ilvl="6" w:tplc="CEC29270">
      <w:start w:val="1"/>
      <w:numFmt w:val="decimal"/>
      <w:lvlText w:val="%7."/>
      <w:lvlJc w:val="left"/>
      <w:pPr>
        <w:ind w:left="5040" w:hanging="360"/>
      </w:pPr>
    </w:lvl>
    <w:lvl w:ilvl="7" w:tplc="4F780C00">
      <w:start w:val="1"/>
      <w:numFmt w:val="lowerLetter"/>
      <w:lvlText w:val="%8."/>
      <w:lvlJc w:val="left"/>
      <w:pPr>
        <w:ind w:left="5760" w:hanging="360"/>
      </w:pPr>
    </w:lvl>
    <w:lvl w:ilvl="8" w:tplc="A71ECBFA">
      <w:start w:val="1"/>
      <w:numFmt w:val="lowerRoman"/>
      <w:lvlText w:val="%9."/>
      <w:lvlJc w:val="right"/>
      <w:pPr>
        <w:ind w:left="6480" w:hanging="180"/>
      </w:pPr>
    </w:lvl>
  </w:abstractNum>
  <w:abstractNum w:abstractNumId="14" w15:restartNumberingAfterBreak="0">
    <w:nsid w:val="7A8ED138"/>
    <w:multiLevelType w:val="hybridMultilevel"/>
    <w:tmpl w:val="9E3CE218"/>
    <w:lvl w:ilvl="0" w:tplc="4014B6BE">
      <w:start w:val="1"/>
      <w:numFmt w:val="decimal"/>
      <w:lvlText w:val="%1."/>
      <w:lvlJc w:val="left"/>
      <w:pPr>
        <w:ind w:left="720" w:hanging="360"/>
      </w:pPr>
    </w:lvl>
    <w:lvl w:ilvl="1" w:tplc="06B83EF0">
      <w:start w:val="1"/>
      <w:numFmt w:val="lowerLetter"/>
      <w:lvlText w:val="%2."/>
      <w:lvlJc w:val="left"/>
      <w:pPr>
        <w:ind w:left="1440" w:hanging="360"/>
      </w:pPr>
    </w:lvl>
    <w:lvl w:ilvl="2" w:tplc="CCAA3E8E">
      <w:start w:val="1"/>
      <w:numFmt w:val="lowerRoman"/>
      <w:lvlText w:val="%3."/>
      <w:lvlJc w:val="right"/>
      <w:pPr>
        <w:ind w:left="2160" w:hanging="180"/>
      </w:pPr>
    </w:lvl>
    <w:lvl w:ilvl="3" w:tplc="59FC7B78">
      <w:start w:val="1"/>
      <w:numFmt w:val="decimal"/>
      <w:lvlText w:val="%4."/>
      <w:lvlJc w:val="left"/>
      <w:pPr>
        <w:ind w:left="2880" w:hanging="360"/>
      </w:pPr>
    </w:lvl>
    <w:lvl w:ilvl="4" w:tplc="37CAA5EE">
      <w:start w:val="1"/>
      <w:numFmt w:val="lowerLetter"/>
      <w:lvlText w:val="%5."/>
      <w:lvlJc w:val="left"/>
      <w:pPr>
        <w:ind w:left="3600" w:hanging="360"/>
      </w:pPr>
    </w:lvl>
    <w:lvl w:ilvl="5" w:tplc="0D00F368">
      <w:start w:val="1"/>
      <w:numFmt w:val="lowerRoman"/>
      <w:lvlText w:val="%6."/>
      <w:lvlJc w:val="right"/>
      <w:pPr>
        <w:ind w:left="4320" w:hanging="180"/>
      </w:pPr>
    </w:lvl>
    <w:lvl w:ilvl="6" w:tplc="876014A8">
      <w:start w:val="1"/>
      <w:numFmt w:val="decimal"/>
      <w:lvlText w:val="%7."/>
      <w:lvlJc w:val="left"/>
      <w:pPr>
        <w:ind w:left="5040" w:hanging="360"/>
      </w:pPr>
    </w:lvl>
    <w:lvl w:ilvl="7" w:tplc="EB36FD56">
      <w:start w:val="1"/>
      <w:numFmt w:val="lowerLetter"/>
      <w:lvlText w:val="%8."/>
      <w:lvlJc w:val="left"/>
      <w:pPr>
        <w:ind w:left="5760" w:hanging="360"/>
      </w:pPr>
    </w:lvl>
    <w:lvl w:ilvl="8" w:tplc="56D0E606">
      <w:start w:val="1"/>
      <w:numFmt w:val="lowerRoman"/>
      <w:lvlText w:val="%9."/>
      <w:lvlJc w:val="right"/>
      <w:pPr>
        <w:ind w:left="6480" w:hanging="180"/>
      </w:pPr>
    </w:lvl>
  </w:abstractNum>
  <w:abstractNum w:abstractNumId="15" w15:restartNumberingAfterBreak="0">
    <w:nsid w:val="7AD089CE"/>
    <w:multiLevelType w:val="hybridMultilevel"/>
    <w:tmpl w:val="BF4075FA"/>
    <w:lvl w:ilvl="0" w:tplc="6F742A06">
      <w:start w:val="1"/>
      <w:numFmt w:val="decimal"/>
      <w:lvlText w:val="%1."/>
      <w:lvlJc w:val="left"/>
      <w:pPr>
        <w:ind w:left="720" w:hanging="360"/>
      </w:pPr>
    </w:lvl>
    <w:lvl w:ilvl="1" w:tplc="A560F688">
      <w:start w:val="1"/>
      <w:numFmt w:val="lowerLetter"/>
      <w:lvlText w:val="%2."/>
      <w:lvlJc w:val="left"/>
      <w:pPr>
        <w:ind w:left="1440" w:hanging="360"/>
      </w:pPr>
    </w:lvl>
    <w:lvl w:ilvl="2" w:tplc="7ADE2594">
      <w:start w:val="1"/>
      <w:numFmt w:val="lowerRoman"/>
      <w:lvlText w:val="%3."/>
      <w:lvlJc w:val="right"/>
      <w:pPr>
        <w:ind w:left="2160" w:hanging="180"/>
      </w:pPr>
    </w:lvl>
    <w:lvl w:ilvl="3" w:tplc="0E5E9BFC">
      <w:start w:val="1"/>
      <w:numFmt w:val="decimal"/>
      <w:lvlText w:val="%4."/>
      <w:lvlJc w:val="left"/>
      <w:pPr>
        <w:ind w:left="2880" w:hanging="360"/>
      </w:pPr>
    </w:lvl>
    <w:lvl w:ilvl="4" w:tplc="77B6132E">
      <w:start w:val="1"/>
      <w:numFmt w:val="lowerLetter"/>
      <w:lvlText w:val="%5."/>
      <w:lvlJc w:val="left"/>
      <w:pPr>
        <w:ind w:left="3600" w:hanging="360"/>
      </w:pPr>
    </w:lvl>
    <w:lvl w:ilvl="5" w:tplc="29F62044">
      <w:start w:val="1"/>
      <w:numFmt w:val="lowerRoman"/>
      <w:lvlText w:val="%6."/>
      <w:lvlJc w:val="right"/>
      <w:pPr>
        <w:ind w:left="4320" w:hanging="180"/>
      </w:pPr>
    </w:lvl>
    <w:lvl w:ilvl="6" w:tplc="4FE213D2">
      <w:start w:val="1"/>
      <w:numFmt w:val="decimal"/>
      <w:lvlText w:val="%7."/>
      <w:lvlJc w:val="left"/>
      <w:pPr>
        <w:ind w:left="5040" w:hanging="360"/>
      </w:pPr>
    </w:lvl>
    <w:lvl w:ilvl="7" w:tplc="D312FA36">
      <w:start w:val="1"/>
      <w:numFmt w:val="lowerLetter"/>
      <w:lvlText w:val="%8."/>
      <w:lvlJc w:val="left"/>
      <w:pPr>
        <w:ind w:left="5760" w:hanging="360"/>
      </w:pPr>
    </w:lvl>
    <w:lvl w:ilvl="8" w:tplc="74AC78C8">
      <w:start w:val="1"/>
      <w:numFmt w:val="lowerRoman"/>
      <w:lvlText w:val="%9."/>
      <w:lvlJc w:val="right"/>
      <w:pPr>
        <w:ind w:left="6480" w:hanging="180"/>
      </w:pPr>
    </w:lvl>
  </w:abstractNum>
  <w:abstractNum w:abstractNumId="16" w15:restartNumberingAfterBreak="0">
    <w:nsid w:val="7BF6D9D1"/>
    <w:multiLevelType w:val="hybridMultilevel"/>
    <w:tmpl w:val="A79ED4AE"/>
    <w:lvl w:ilvl="0" w:tplc="A00EA988">
      <w:start w:val="1"/>
      <w:numFmt w:val="decimal"/>
      <w:lvlText w:val="%1."/>
      <w:lvlJc w:val="left"/>
      <w:pPr>
        <w:ind w:left="720" w:hanging="360"/>
      </w:pPr>
    </w:lvl>
    <w:lvl w:ilvl="1" w:tplc="4BD45E34">
      <w:start w:val="1"/>
      <w:numFmt w:val="lowerLetter"/>
      <w:lvlText w:val="%2."/>
      <w:lvlJc w:val="left"/>
      <w:pPr>
        <w:ind w:left="1440" w:hanging="360"/>
      </w:pPr>
    </w:lvl>
    <w:lvl w:ilvl="2" w:tplc="8876A6F0">
      <w:start w:val="1"/>
      <w:numFmt w:val="lowerRoman"/>
      <w:lvlText w:val="%3."/>
      <w:lvlJc w:val="right"/>
      <w:pPr>
        <w:ind w:left="2160" w:hanging="180"/>
      </w:pPr>
    </w:lvl>
    <w:lvl w:ilvl="3" w:tplc="E0A6F4A4">
      <w:start w:val="1"/>
      <w:numFmt w:val="decimal"/>
      <w:lvlText w:val="%4."/>
      <w:lvlJc w:val="left"/>
      <w:pPr>
        <w:ind w:left="2880" w:hanging="360"/>
      </w:pPr>
    </w:lvl>
    <w:lvl w:ilvl="4" w:tplc="F0D84392">
      <w:start w:val="1"/>
      <w:numFmt w:val="lowerLetter"/>
      <w:lvlText w:val="%5."/>
      <w:lvlJc w:val="left"/>
      <w:pPr>
        <w:ind w:left="3600" w:hanging="360"/>
      </w:pPr>
    </w:lvl>
    <w:lvl w:ilvl="5" w:tplc="96189482">
      <w:start w:val="1"/>
      <w:numFmt w:val="lowerRoman"/>
      <w:lvlText w:val="%6."/>
      <w:lvlJc w:val="right"/>
      <w:pPr>
        <w:ind w:left="4320" w:hanging="180"/>
      </w:pPr>
    </w:lvl>
    <w:lvl w:ilvl="6" w:tplc="AFA491D8">
      <w:start w:val="1"/>
      <w:numFmt w:val="decimal"/>
      <w:lvlText w:val="%7."/>
      <w:lvlJc w:val="left"/>
      <w:pPr>
        <w:ind w:left="5040" w:hanging="360"/>
      </w:pPr>
    </w:lvl>
    <w:lvl w:ilvl="7" w:tplc="81D8A2F6">
      <w:start w:val="1"/>
      <w:numFmt w:val="lowerLetter"/>
      <w:lvlText w:val="%8."/>
      <w:lvlJc w:val="left"/>
      <w:pPr>
        <w:ind w:left="5760" w:hanging="360"/>
      </w:pPr>
    </w:lvl>
    <w:lvl w:ilvl="8" w:tplc="261C4740">
      <w:start w:val="1"/>
      <w:numFmt w:val="lowerRoman"/>
      <w:lvlText w:val="%9."/>
      <w:lvlJc w:val="right"/>
      <w:pPr>
        <w:ind w:left="6480" w:hanging="180"/>
      </w:pPr>
    </w:lvl>
  </w:abstractNum>
  <w:num w:numId="1" w16cid:durableId="1620070365">
    <w:abstractNumId w:val="11"/>
  </w:num>
  <w:num w:numId="2" w16cid:durableId="417869099">
    <w:abstractNumId w:val="0"/>
  </w:num>
  <w:num w:numId="3" w16cid:durableId="937101409">
    <w:abstractNumId w:val="16"/>
  </w:num>
  <w:num w:numId="4" w16cid:durableId="1082606312">
    <w:abstractNumId w:val="5"/>
  </w:num>
  <w:num w:numId="5" w16cid:durableId="195197163">
    <w:abstractNumId w:val="10"/>
  </w:num>
  <w:num w:numId="6" w16cid:durableId="2008898795">
    <w:abstractNumId w:val="6"/>
  </w:num>
  <w:num w:numId="7" w16cid:durableId="1874683326">
    <w:abstractNumId w:val="1"/>
  </w:num>
  <w:num w:numId="8" w16cid:durableId="452863733">
    <w:abstractNumId w:val="4"/>
  </w:num>
  <w:num w:numId="9" w16cid:durableId="1223447740">
    <w:abstractNumId w:val="12"/>
  </w:num>
  <w:num w:numId="10" w16cid:durableId="168568254">
    <w:abstractNumId w:val="14"/>
  </w:num>
  <w:num w:numId="11" w16cid:durableId="1932933779">
    <w:abstractNumId w:val="13"/>
  </w:num>
  <w:num w:numId="12" w16cid:durableId="1239288589">
    <w:abstractNumId w:val="9"/>
  </w:num>
  <w:num w:numId="13" w16cid:durableId="1786777757">
    <w:abstractNumId w:val="15"/>
  </w:num>
  <w:num w:numId="14" w16cid:durableId="109126415">
    <w:abstractNumId w:val="2"/>
  </w:num>
  <w:num w:numId="15" w16cid:durableId="1450078441">
    <w:abstractNumId w:val="8"/>
  </w:num>
  <w:num w:numId="16" w16cid:durableId="2140300120">
    <w:abstractNumId w:val="3"/>
  </w:num>
  <w:num w:numId="17" w16cid:durableId="19198976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5D7"/>
    <w:rsid w:val="00005974"/>
    <w:rsid w:val="00021A55"/>
    <w:rsid w:val="000368C2"/>
    <w:rsid w:val="00036982"/>
    <w:rsid w:val="00055B24"/>
    <w:rsid w:val="00064264"/>
    <w:rsid w:val="000C539E"/>
    <w:rsid w:val="000E02E6"/>
    <w:rsid w:val="000E35A5"/>
    <w:rsid w:val="00116C59"/>
    <w:rsid w:val="00174D89"/>
    <w:rsid w:val="00275418"/>
    <w:rsid w:val="002D33E9"/>
    <w:rsid w:val="0032392E"/>
    <w:rsid w:val="00362425"/>
    <w:rsid w:val="003827A8"/>
    <w:rsid w:val="003B376D"/>
    <w:rsid w:val="003B4455"/>
    <w:rsid w:val="003D38E3"/>
    <w:rsid w:val="00452164"/>
    <w:rsid w:val="004822A3"/>
    <w:rsid w:val="004B3F99"/>
    <w:rsid w:val="004E27A2"/>
    <w:rsid w:val="00553856"/>
    <w:rsid w:val="005665D7"/>
    <w:rsid w:val="00580180"/>
    <w:rsid w:val="00581C9A"/>
    <w:rsid w:val="005B7EC8"/>
    <w:rsid w:val="006673E0"/>
    <w:rsid w:val="0069689D"/>
    <w:rsid w:val="00752586"/>
    <w:rsid w:val="007B74D7"/>
    <w:rsid w:val="007D00D2"/>
    <w:rsid w:val="007D050A"/>
    <w:rsid w:val="007D0BCA"/>
    <w:rsid w:val="007D4916"/>
    <w:rsid w:val="007F0CEA"/>
    <w:rsid w:val="00863F9C"/>
    <w:rsid w:val="0088202A"/>
    <w:rsid w:val="00994C42"/>
    <w:rsid w:val="009B2F29"/>
    <w:rsid w:val="00A3509D"/>
    <w:rsid w:val="00A85F94"/>
    <w:rsid w:val="00AA094A"/>
    <w:rsid w:val="00AA15C1"/>
    <w:rsid w:val="00AE4294"/>
    <w:rsid w:val="00AF37A8"/>
    <w:rsid w:val="00B07CFB"/>
    <w:rsid w:val="00B124D0"/>
    <w:rsid w:val="00B17F55"/>
    <w:rsid w:val="00BA037D"/>
    <w:rsid w:val="00BB025E"/>
    <w:rsid w:val="00C06344"/>
    <w:rsid w:val="00C335D6"/>
    <w:rsid w:val="00C73D6C"/>
    <w:rsid w:val="00CB05CB"/>
    <w:rsid w:val="00CC058C"/>
    <w:rsid w:val="00CE121A"/>
    <w:rsid w:val="00CF6AA4"/>
    <w:rsid w:val="00D00362"/>
    <w:rsid w:val="00DA2908"/>
    <w:rsid w:val="00DF6574"/>
    <w:rsid w:val="00E61BA9"/>
    <w:rsid w:val="00E725E2"/>
    <w:rsid w:val="00E85A76"/>
    <w:rsid w:val="00EE093C"/>
    <w:rsid w:val="00EE1A2B"/>
    <w:rsid w:val="00EE3CB6"/>
    <w:rsid w:val="00EE3FF1"/>
    <w:rsid w:val="00F34CDF"/>
    <w:rsid w:val="00F5217A"/>
    <w:rsid w:val="00F53CF7"/>
    <w:rsid w:val="00F55794"/>
    <w:rsid w:val="00F608A4"/>
    <w:rsid w:val="00FF2BA9"/>
    <w:rsid w:val="012A0D84"/>
    <w:rsid w:val="01AB5C52"/>
    <w:rsid w:val="01CFD058"/>
    <w:rsid w:val="03B21C30"/>
    <w:rsid w:val="03ECAFAD"/>
    <w:rsid w:val="044F96C2"/>
    <w:rsid w:val="04F0E83E"/>
    <w:rsid w:val="053522AE"/>
    <w:rsid w:val="05535DEB"/>
    <w:rsid w:val="0564ACF7"/>
    <w:rsid w:val="05EFDA67"/>
    <w:rsid w:val="05FD06A1"/>
    <w:rsid w:val="07168D01"/>
    <w:rsid w:val="07482DCE"/>
    <w:rsid w:val="081DBB69"/>
    <w:rsid w:val="08DE4F1A"/>
    <w:rsid w:val="09A7CE5C"/>
    <w:rsid w:val="09FF142E"/>
    <w:rsid w:val="0A4DCBEE"/>
    <w:rsid w:val="0A58964B"/>
    <w:rsid w:val="0BF5048B"/>
    <w:rsid w:val="0C885C67"/>
    <w:rsid w:val="0DC4FA1B"/>
    <w:rsid w:val="0E40AE01"/>
    <w:rsid w:val="0E46D722"/>
    <w:rsid w:val="0EAA315C"/>
    <w:rsid w:val="0F748DE2"/>
    <w:rsid w:val="103C8EE3"/>
    <w:rsid w:val="113E8681"/>
    <w:rsid w:val="119A267B"/>
    <w:rsid w:val="11A5E2BE"/>
    <w:rsid w:val="11CCDF3B"/>
    <w:rsid w:val="122B40E8"/>
    <w:rsid w:val="12759AF9"/>
    <w:rsid w:val="12AC022D"/>
    <w:rsid w:val="12FA0BBA"/>
    <w:rsid w:val="13EF3693"/>
    <w:rsid w:val="161927D4"/>
    <w:rsid w:val="16A4D8F5"/>
    <w:rsid w:val="17152F36"/>
    <w:rsid w:val="177F0EB2"/>
    <w:rsid w:val="1816EC73"/>
    <w:rsid w:val="1918F267"/>
    <w:rsid w:val="196126AE"/>
    <w:rsid w:val="19F48DA1"/>
    <w:rsid w:val="1AC85FDF"/>
    <w:rsid w:val="1B4B03DF"/>
    <w:rsid w:val="1BEE1562"/>
    <w:rsid w:val="1C316D09"/>
    <w:rsid w:val="1CD33115"/>
    <w:rsid w:val="1D13CA7C"/>
    <w:rsid w:val="1ECB839D"/>
    <w:rsid w:val="1F11F294"/>
    <w:rsid w:val="2091BEC2"/>
    <w:rsid w:val="2099BAC3"/>
    <w:rsid w:val="211665AD"/>
    <w:rsid w:val="211B444F"/>
    <w:rsid w:val="21CE85B7"/>
    <w:rsid w:val="222A0687"/>
    <w:rsid w:val="226CF4F5"/>
    <w:rsid w:val="2281BFED"/>
    <w:rsid w:val="22D81BAA"/>
    <w:rsid w:val="23BFC77B"/>
    <w:rsid w:val="23C01E80"/>
    <w:rsid w:val="23FAA428"/>
    <w:rsid w:val="264C42C5"/>
    <w:rsid w:val="26A3236E"/>
    <w:rsid w:val="27FE527F"/>
    <w:rsid w:val="28961F6F"/>
    <w:rsid w:val="28D465FC"/>
    <w:rsid w:val="2A303F47"/>
    <w:rsid w:val="2A6EAFF3"/>
    <w:rsid w:val="2A78C399"/>
    <w:rsid w:val="2AC4ADE3"/>
    <w:rsid w:val="2ACD0EDB"/>
    <w:rsid w:val="2AD1AEFA"/>
    <w:rsid w:val="2C5D8568"/>
    <w:rsid w:val="2C7904E7"/>
    <w:rsid w:val="2CFC057B"/>
    <w:rsid w:val="2CFCA809"/>
    <w:rsid w:val="2DA3A53D"/>
    <w:rsid w:val="2DE4EA44"/>
    <w:rsid w:val="301D0A48"/>
    <w:rsid w:val="310CD0F1"/>
    <w:rsid w:val="310DB5B6"/>
    <w:rsid w:val="3126D56D"/>
    <w:rsid w:val="333D896C"/>
    <w:rsid w:val="3366B5FE"/>
    <w:rsid w:val="33C14D5E"/>
    <w:rsid w:val="341E325C"/>
    <w:rsid w:val="349B92DE"/>
    <w:rsid w:val="356A73DC"/>
    <w:rsid w:val="366161E4"/>
    <w:rsid w:val="37AD2193"/>
    <w:rsid w:val="3899C927"/>
    <w:rsid w:val="38BAC768"/>
    <w:rsid w:val="39827DEC"/>
    <w:rsid w:val="39E8BF3E"/>
    <w:rsid w:val="3A511C9A"/>
    <w:rsid w:val="3AFB9BA6"/>
    <w:rsid w:val="3B8379CD"/>
    <w:rsid w:val="3B9063D7"/>
    <w:rsid w:val="3BCAF72A"/>
    <w:rsid w:val="3D3D1E05"/>
    <w:rsid w:val="3D72A6B8"/>
    <w:rsid w:val="3E420513"/>
    <w:rsid w:val="3E71C41E"/>
    <w:rsid w:val="3F179DF0"/>
    <w:rsid w:val="3F6442EA"/>
    <w:rsid w:val="3FD49DBB"/>
    <w:rsid w:val="40509D7E"/>
    <w:rsid w:val="406C4364"/>
    <w:rsid w:val="40AAFCB1"/>
    <w:rsid w:val="40AE43E6"/>
    <w:rsid w:val="40B2C91A"/>
    <w:rsid w:val="40EB761A"/>
    <w:rsid w:val="411BB96A"/>
    <w:rsid w:val="41802C89"/>
    <w:rsid w:val="41B21E69"/>
    <w:rsid w:val="41EFA433"/>
    <w:rsid w:val="42812666"/>
    <w:rsid w:val="433D78BF"/>
    <w:rsid w:val="43812B67"/>
    <w:rsid w:val="43FE1D8C"/>
    <w:rsid w:val="4411A1D2"/>
    <w:rsid w:val="44460E26"/>
    <w:rsid w:val="4505F8A9"/>
    <w:rsid w:val="46517E45"/>
    <w:rsid w:val="47192F97"/>
    <w:rsid w:val="4887D4EE"/>
    <w:rsid w:val="48E9ABFB"/>
    <w:rsid w:val="4A214F46"/>
    <w:rsid w:val="4B574C76"/>
    <w:rsid w:val="4BB93504"/>
    <w:rsid w:val="4BDA9732"/>
    <w:rsid w:val="4CB987C0"/>
    <w:rsid w:val="4D04D7FA"/>
    <w:rsid w:val="4D45B533"/>
    <w:rsid w:val="4DB6465D"/>
    <w:rsid w:val="4DDBD8D5"/>
    <w:rsid w:val="4E15D97A"/>
    <w:rsid w:val="4F6467CF"/>
    <w:rsid w:val="50A1B285"/>
    <w:rsid w:val="50AF15D2"/>
    <w:rsid w:val="51226552"/>
    <w:rsid w:val="516896BF"/>
    <w:rsid w:val="54F21BC4"/>
    <w:rsid w:val="5579AB49"/>
    <w:rsid w:val="55FDF4E2"/>
    <w:rsid w:val="567F6A04"/>
    <w:rsid w:val="569CAA33"/>
    <w:rsid w:val="577C4A05"/>
    <w:rsid w:val="57D251EF"/>
    <w:rsid w:val="585C40C7"/>
    <w:rsid w:val="58F0E791"/>
    <w:rsid w:val="594D2D4A"/>
    <w:rsid w:val="59691645"/>
    <w:rsid w:val="5A22A4C2"/>
    <w:rsid w:val="5AA46F97"/>
    <w:rsid w:val="5AD08CC2"/>
    <w:rsid w:val="5ADB71EE"/>
    <w:rsid w:val="5AF2EC92"/>
    <w:rsid w:val="5B25956C"/>
    <w:rsid w:val="5B81D4B2"/>
    <w:rsid w:val="5BB58C29"/>
    <w:rsid w:val="5BEA1A78"/>
    <w:rsid w:val="5CB1AAB4"/>
    <w:rsid w:val="5CD99A89"/>
    <w:rsid w:val="5CE05D1E"/>
    <w:rsid w:val="5E995948"/>
    <w:rsid w:val="5EAAA90A"/>
    <w:rsid w:val="5F2F2480"/>
    <w:rsid w:val="5F36339A"/>
    <w:rsid w:val="5F373FFD"/>
    <w:rsid w:val="5FAFC924"/>
    <w:rsid w:val="604D63A3"/>
    <w:rsid w:val="60AF0E16"/>
    <w:rsid w:val="60CE2AF1"/>
    <w:rsid w:val="61ABED23"/>
    <w:rsid w:val="61C96805"/>
    <w:rsid w:val="61EADA29"/>
    <w:rsid w:val="620B8ED0"/>
    <w:rsid w:val="6346C9E0"/>
    <w:rsid w:val="6372A61A"/>
    <w:rsid w:val="654CC558"/>
    <w:rsid w:val="65868B91"/>
    <w:rsid w:val="660523DA"/>
    <w:rsid w:val="663AED2B"/>
    <w:rsid w:val="66A26A95"/>
    <w:rsid w:val="67B7154F"/>
    <w:rsid w:val="68DA2D1B"/>
    <w:rsid w:val="692A947F"/>
    <w:rsid w:val="692D30E1"/>
    <w:rsid w:val="69B936A8"/>
    <w:rsid w:val="69E914A5"/>
    <w:rsid w:val="6A53DC59"/>
    <w:rsid w:val="6B31CBFF"/>
    <w:rsid w:val="6C87446D"/>
    <w:rsid w:val="6D41C96F"/>
    <w:rsid w:val="6E4F1D2F"/>
    <w:rsid w:val="6F11A1BF"/>
    <w:rsid w:val="6F88736A"/>
    <w:rsid w:val="7090504B"/>
    <w:rsid w:val="7112DB07"/>
    <w:rsid w:val="71918A56"/>
    <w:rsid w:val="719B0054"/>
    <w:rsid w:val="728ABC58"/>
    <w:rsid w:val="72A604F8"/>
    <w:rsid w:val="74D7B1B6"/>
    <w:rsid w:val="7581313A"/>
    <w:rsid w:val="759DDA70"/>
    <w:rsid w:val="763ECADF"/>
    <w:rsid w:val="76B69530"/>
    <w:rsid w:val="76EB6C3A"/>
    <w:rsid w:val="775EB9F9"/>
    <w:rsid w:val="78816888"/>
    <w:rsid w:val="789C75EC"/>
    <w:rsid w:val="78ABDFAB"/>
    <w:rsid w:val="78B1DCC6"/>
    <w:rsid w:val="7AC01C26"/>
    <w:rsid w:val="7AED945D"/>
    <w:rsid w:val="7B7D41B7"/>
    <w:rsid w:val="7BC133C5"/>
    <w:rsid w:val="7D68DE5A"/>
    <w:rsid w:val="7DC1516D"/>
    <w:rsid w:val="7DCB76E7"/>
    <w:rsid w:val="7DDACB27"/>
    <w:rsid w:val="7E6BF9CB"/>
    <w:rsid w:val="7E9DB9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04D4FF"/>
  <w15:chartTrackingRefBased/>
  <w15:docId w15:val="{37AC4558-DE4A-4219-9723-7C6BCDB07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4D7"/>
    <w:pPr>
      <w:spacing w:after="120"/>
    </w:pPr>
    <w:rPr>
      <w:sz w:val="24"/>
    </w:rPr>
  </w:style>
  <w:style w:type="paragraph" w:styleId="Heading1">
    <w:name w:val="heading 1"/>
    <w:basedOn w:val="Normal"/>
    <w:link w:val="Heading1Char"/>
    <w:uiPriority w:val="9"/>
    <w:qFormat/>
    <w:rsid w:val="007B74D7"/>
    <w:pPr>
      <w:spacing w:before="100" w:beforeAutospacing="1" w:after="100" w:afterAutospacing="1" w:line="240" w:lineRule="auto"/>
      <w:outlineLvl w:val="0"/>
    </w:pPr>
    <w:rPr>
      <w:rFonts w:eastAsia="Times New Roman" w:cs="Times New Roman"/>
      <w:bCs/>
      <w:color w:val="1C4651"/>
      <w:kern w:val="36"/>
      <w:sz w:val="48"/>
      <w:szCs w:val="48"/>
    </w:rPr>
  </w:style>
  <w:style w:type="paragraph" w:styleId="Heading2">
    <w:name w:val="heading 2"/>
    <w:basedOn w:val="Normal"/>
    <w:next w:val="Normal"/>
    <w:link w:val="Heading2Char"/>
    <w:uiPriority w:val="9"/>
    <w:unhideWhenUsed/>
    <w:qFormat/>
    <w:rsid w:val="007B74D7"/>
    <w:pPr>
      <w:keepNext/>
      <w:keepLines/>
      <w:outlineLvl w:val="1"/>
    </w:pPr>
    <w:rPr>
      <w:rFonts w:eastAsiaTheme="majorEastAsia" w:cstheme="majorBidi"/>
      <w:color w:val="1C4651"/>
      <w:sz w:val="39"/>
      <w:szCs w:val="26"/>
    </w:rPr>
  </w:style>
  <w:style w:type="paragraph" w:styleId="Heading3">
    <w:name w:val="heading 3"/>
    <w:basedOn w:val="Normal"/>
    <w:next w:val="Normal"/>
    <w:link w:val="Heading3Char"/>
    <w:uiPriority w:val="9"/>
    <w:unhideWhenUsed/>
    <w:qFormat/>
    <w:rsid w:val="00994C42"/>
    <w:pPr>
      <w:keepNext/>
      <w:keepLines/>
      <w:spacing w:before="40" w:after="0"/>
      <w:outlineLvl w:val="2"/>
    </w:pPr>
    <w:rPr>
      <w:rFonts w:eastAsiaTheme="majorEastAsia" w:cstheme="majorBidi"/>
      <w:color w:val="1C465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4D7"/>
    <w:rPr>
      <w:rFonts w:eastAsia="Times New Roman" w:cs="Times New Roman"/>
      <w:bCs/>
      <w:color w:val="1C4651"/>
      <w:kern w:val="36"/>
      <w:sz w:val="48"/>
      <w:szCs w:val="48"/>
    </w:rPr>
  </w:style>
  <w:style w:type="character" w:customStyle="1" w:styleId="Heading2Char">
    <w:name w:val="Heading 2 Char"/>
    <w:basedOn w:val="DefaultParagraphFont"/>
    <w:link w:val="Heading2"/>
    <w:uiPriority w:val="9"/>
    <w:rsid w:val="007B74D7"/>
    <w:rPr>
      <w:rFonts w:eastAsiaTheme="majorEastAsia" w:cstheme="majorBidi"/>
      <w:color w:val="1C4651"/>
      <w:sz w:val="39"/>
      <w:szCs w:val="26"/>
    </w:rPr>
  </w:style>
  <w:style w:type="character" w:customStyle="1" w:styleId="Heading3Char">
    <w:name w:val="Heading 3 Char"/>
    <w:basedOn w:val="DefaultParagraphFont"/>
    <w:link w:val="Heading3"/>
    <w:uiPriority w:val="9"/>
    <w:rsid w:val="00994C42"/>
    <w:rPr>
      <w:rFonts w:eastAsiaTheme="majorEastAsia" w:cstheme="majorBidi"/>
      <w:color w:val="1C4651"/>
      <w:sz w:val="28"/>
      <w:szCs w:val="24"/>
    </w:rPr>
  </w:style>
  <w:style w:type="paragraph" w:styleId="NormalWeb">
    <w:name w:val="Normal (Web)"/>
    <w:basedOn w:val="Normal"/>
    <w:uiPriority w:val="99"/>
    <w:unhideWhenUsed/>
    <w:rsid w:val="005665D7"/>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5665D7"/>
    <w:rPr>
      <w:b/>
      <w:bCs/>
    </w:rPr>
  </w:style>
  <w:style w:type="paragraph" w:styleId="Revision">
    <w:name w:val="Revision"/>
    <w:hidden/>
    <w:uiPriority w:val="99"/>
    <w:semiHidden/>
    <w:rsid w:val="003D38E3"/>
    <w:pPr>
      <w:spacing w:after="0" w:line="240" w:lineRule="auto"/>
    </w:pPr>
  </w:style>
  <w:style w:type="character" w:styleId="CommentReference">
    <w:name w:val="annotation reference"/>
    <w:basedOn w:val="DefaultParagraphFont"/>
    <w:uiPriority w:val="99"/>
    <w:semiHidden/>
    <w:unhideWhenUsed/>
    <w:rsid w:val="003D38E3"/>
    <w:rPr>
      <w:sz w:val="16"/>
      <w:szCs w:val="16"/>
    </w:rPr>
  </w:style>
  <w:style w:type="paragraph" w:styleId="CommentText">
    <w:name w:val="annotation text"/>
    <w:basedOn w:val="Normal"/>
    <w:link w:val="CommentTextChar"/>
    <w:uiPriority w:val="99"/>
    <w:unhideWhenUsed/>
    <w:rsid w:val="003D38E3"/>
    <w:pPr>
      <w:spacing w:line="240" w:lineRule="auto"/>
    </w:pPr>
    <w:rPr>
      <w:sz w:val="20"/>
      <w:szCs w:val="20"/>
    </w:rPr>
  </w:style>
  <w:style w:type="character" w:customStyle="1" w:styleId="CommentTextChar">
    <w:name w:val="Comment Text Char"/>
    <w:basedOn w:val="DefaultParagraphFont"/>
    <w:link w:val="CommentText"/>
    <w:uiPriority w:val="99"/>
    <w:rsid w:val="003D38E3"/>
    <w:rPr>
      <w:sz w:val="20"/>
      <w:szCs w:val="20"/>
    </w:rPr>
  </w:style>
  <w:style w:type="paragraph" w:styleId="CommentSubject">
    <w:name w:val="annotation subject"/>
    <w:basedOn w:val="CommentText"/>
    <w:next w:val="CommentText"/>
    <w:link w:val="CommentSubjectChar"/>
    <w:uiPriority w:val="99"/>
    <w:semiHidden/>
    <w:unhideWhenUsed/>
    <w:rsid w:val="003D38E3"/>
    <w:rPr>
      <w:b/>
      <w:bCs/>
    </w:rPr>
  </w:style>
  <w:style w:type="character" w:customStyle="1" w:styleId="CommentSubjectChar">
    <w:name w:val="Comment Subject Char"/>
    <w:basedOn w:val="CommentTextChar"/>
    <w:link w:val="CommentSubject"/>
    <w:uiPriority w:val="99"/>
    <w:semiHidden/>
    <w:rsid w:val="003D38E3"/>
    <w:rPr>
      <w:b/>
      <w:bCs/>
      <w:sz w:val="20"/>
      <w:szCs w:val="20"/>
    </w:rPr>
  </w:style>
  <w:style w:type="character" w:styleId="Hyperlink">
    <w:name w:val="Hyperlink"/>
    <w:basedOn w:val="DefaultParagraphFont"/>
    <w:uiPriority w:val="99"/>
    <w:unhideWhenUsed/>
    <w:rsid w:val="00DA2908"/>
    <w:rPr>
      <w:color w:val="0563C1" w:themeColor="hyperlink"/>
      <w:u w:val="single"/>
    </w:rPr>
  </w:style>
  <w:style w:type="character" w:styleId="UnresolvedMention">
    <w:name w:val="Unresolved Mention"/>
    <w:basedOn w:val="DefaultParagraphFont"/>
    <w:uiPriority w:val="99"/>
    <w:semiHidden/>
    <w:unhideWhenUsed/>
    <w:rsid w:val="00DA2908"/>
    <w:rPr>
      <w:color w:val="605E5C"/>
      <w:shd w:val="clear" w:color="auto" w:fill="E1DFDD"/>
    </w:rPr>
  </w:style>
  <w:style w:type="character" w:customStyle="1" w:styleId="cf01">
    <w:name w:val="cf01"/>
    <w:basedOn w:val="DefaultParagraphFont"/>
    <w:rsid w:val="00B124D0"/>
    <w:rPr>
      <w:rFonts w:ascii="Segoe UI" w:hAnsi="Segoe UI" w:cs="Segoe UI" w:hint="default"/>
      <w:sz w:val="18"/>
      <w:szCs w:val="18"/>
    </w:rPr>
  </w:style>
  <w:style w:type="character" w:customStyle="1" w:styleId="cf11">
    <w:name w:val="cf11"/>
    <w:basedOn w:val="DefaultParagraphFont"/>
    <w:rsid w:val="00B124D0"/>
    <w:rPr>
      <w:rFonts w:ascii="Segoe UI" w:hAnsi="Segoe UI" w:cs="Segoe UI" w:hint="default"/>
      <w:i/>
      <w:iCs/>
      <w:sz w:val="18"/>
      <w:szCs w:val="18"/>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451802">
      <w:bodyDiv w:val="1"/>
      <w:marLeft w:val="0"/>
      <w:marRight w:val="0"/>
      <w:marTop w:val="0"/>
      <w:marBottom w:val="0"/>
      <w:divBdr>
        <w:top w:val="none" w:sz="0" w:space="0" w:color="auto"/>
        <w:left w:val="none" w:sz="0" w:space="0" w:color="auto"/>
        <w:bottom w:val="none" w:sz="0" w:space="0" w:color="auto"/>
        <w:right w:val="none" w:sz="0" w:space="0" w:color="auto"/>
      </w:divBdr>
    </w:div>
    <w:div w:id="64948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dquitline.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dlegislature.gov/Statutes/34-46"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17A3976883D041BD9ABCC386B33A48" ma:contentTypeVersion="15" ma:contentTypeDescription="Create a new document." ma:contentTypeScope="" ma:versionID="e5551b61ab313972cd6d55f468719d7e">
  <xsd:schema xmlns:xsd="http://www.w3.org/2001/XMLSchema" xmlns:xs="http://www.w3.org/2001/XMLSchema" xmlns:p="http://schemas.microsoft.com/office/2006/metadata/properties" xmlns:ns2="c25c07df-4306-498d-907f-cb3ec94c879e" xmlns:ns3="39eb61f5-15d8-4ef7-a8d2-cb5680434bf6" targetNamespace="http://schemas.microsoft.com/office/2006/metadata/properties" ma:root="true" ma:fieldsID="a550687b811b53b6a53bd990f8eaf81b" ns2:_="" ns3:_="">
    <xsd:import namespace="c25c07df-4306-498d-907f-cb3ec94c879e"/>
    <xsd:import namespace="39eb61f5-15d8-4ef7-a8d2-cb5680434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5c07df-4306-498d-907f-cb3ec94c87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3294375-8520-4c51-81be-671e42c4be9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eb61f5-15d8-4ef7-a8d2-cb5680434bf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37bd7d7-5e2d-4855-8c89-f1445f3f32e3}" ma:internalName="TaxCatchAll" ma:showField="CatchAllData" ma:web="39eb61f5-15d8-4ef7-a8d2-cb5680434bf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9eb61f5-15d8-4ef7-a8d2-cb5680434bf6" xsi:nil="true"/>
    <lcf76f155ced4ddcb4097134ff3c332f xmlns="c25c07df-4306-498d-907f-cb3ec94c87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FF7EC3-D4FD-4255-B7B0-EC906BCA9BB8}">
  <ds:schemaRefs>
    <ds:schemaRef ds:uri="http://schemas.microsoft.com/sharepoint/v3/contenttype/forms"/>
  </ds:schemaRefs>
</ds:datastoreItem>
</file>

<file path=customXml/itemProps2.xml><?xml version="1.0" encoding="utf-8"?>
<ds:datastoreItem xmlns:ds="http://schemas.openxmlformats.org/officeDocument/2006/customXml" ds:itemID="{9F5B4345-0677-4FBD-B204-F9FF57D44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5c07df-4306-498d-907f-cb3ec94c879e"/>
    <ds:schemaRef ds:uri="39eb61f5-15d8-4ef7-a8d2-cb5680434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7814E9-20E5-4DBE-95BA-4D02FD4C7368}">
  <ds:schemaRefs>
    <ds:schemaRef ds:uri="http://schemas.microsoft.com/office/2006/metadata/properties"/>
    <ds:schemaRef ds:uri="http://schemas.microsoft.com/office/infopath/2007/PartnerControls"/>
    <ds:schemaRef ds:uri="39eb61f5-15d8-4ef7-a8d2-cb5680434bf6"/>
    <ds:schemaRef ds:uri="c25c07df-4306-498d-907f-cb3ec94c879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1495</Words>
  <Characters>8525</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Larsen, Hilary</dc:creator>
  <cp:keywords/>
  <dc:description/>
  <cp:lastModifiedBy>Lexy Bechtel</cp:lastModifiedBy>
  <cp:revision>2</cp:revision>
  <dcterms:created xsi:type="dcterms:W3CDTF">2025-06-29T20:27:00Z</dcterms:created>
  <dcterms:modified xsi:type="dcterms:W3CDTF">2025-06-29T20:27:00Z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0x0101001417A3976883D041BD9ABCC386B33A48</vt:lpwstr>
  </property>
  <property fmtid="{D5CDD505-2E9C-101B-9397-08002B2CF9AE}" pid="3" name="MediaServiceImageTags">
    <vt:lpwstr/>
  </property>
  <property fmtid="{D5CDD505-2E9C-101B-9397-08002B2CF9AE}" pid="4" name="GrammarlyDocumentId">
    <vt:lpwstr>ceafee5c14fa996dd8894fb16b909e05db3f6658f6aa614b8776a56fcf6a004b</vt:lpwstr>
  </property>
  <property fmtid="{D5CDD505-2E9C-101B-9397-08002B2CF9AE}" pid="5" name="MSIP_Label_ec3b1a8e-41ed-4bc7-92d1-0305fbefd661_Enabled">
    <vt:lpwstr>true</vt:lpwstr>
  </property>
  <property fmtid="{D5CDD505-2E9C-101B-9397-08002B2CF9AE}" pid="6" name="MSIP_Label_ec3b1a8e-41ed-4bc7-92d1-0305fbefd661_SetDate">
    <vt:lpwstr>2025-04-30T14:17:58Z</vt:lpwstr>
  </property>
  <property fmtid="{D5CDD505-2E9C-101B-9397-08002B2CF9AE}" pid="7" name="MSIP_Label_ec3b1a8e-41ed-4bc7-92d1-0305fbefd661_Method">
    <vt:lpwstr>Standard</vt:lpwstr>
  </property>
  <property fmtid="{D5CDD505-2E9C-101B-9397-08002B2CF9AE}" pid="8" name="MSIP_Label_ec3b1a8e-41ed-4bc7-92d1-0305fbefd661_Name">
    <vt:lpwstr>M365-General - Anyone (Unrestricted)-Prod</vt:lpwstr>
  </property>
  <property fmtid="{D5CDD505-2E9C-101B-9397-08002B2CF9AE}" pid="9" name="MSIP_Label_ec3b1a8e-41ed-4bc7-92d1-0305fbefd661_SiteId">
    <vt:lpwstr>70af547c-69ab-416d-b4a6-543b5ce52b99</vt:lpwstr>
  </property>
  <property fmtid="{D5CDD505-2E9C-101B-9397-08002B2CF9AE}" pid="10" name="MSIP_Label_ec3b1a8e-41ed-4bc7-92d1-0305fbefd661_ActionId">
    <vt:lpwstr>b401db1c-4959-4eec-aad3-dad305107dbb</vt:lpwstr>
  </property>
  <property fmtid="{D5CDD505-2E9C-101B-9397-08002B2CF9AE}" pid="11" name="MSIP_Label_ec3b1a8e-41ed-4bc7-92d1-0305fbefd661_ContentBits">
    <vt:lpwstr>0</vt:lpwstr>
  </property>
</Properties>
</file>